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9A" w:rsidRDefault="00823C9A" w:rsidP="00823C9A">
      <w:pPr>
        <w:autoSpaceDE w:val="0"/>
        <w:autoSpaceDN w:val="0"/>
        <w:adjustRightInd w:val="0"/>
        <w:rPr>
          <w:rFonts w:cs="Calibri"/>
          <w:color w:val="000000"/>
        </w:rPr>
      </w:pPr>
    </w:p>
    <w:p w:rsidR="00823C9A" w:rsidRDefault="00823C9A" w:rsidP="00823C9A">
      <w:pPr>
        <w:rPr>
          <w:rFonts w:cs="Calibri"/>
          <w:b/>
          <w:color w:val="000000"/>
        </w:rPr>
      </w:pPr>
      <w:r>
        <w:rPr>
          <w:rFonts w:cs="Calibri"/>
          <w:b/>
          <w:color w:val="000000"/>
        </w:rPr>
        <w:tab/>
      </w:r>
      <w:bookmarkStart w:id="0" w:name="RespondentForm"/>
      <w:bookmarkStart w:id="1" w:name="_Toc454956374"/>
      <w:bookmarkStart w:id="2" w:name="_Toc452119776"/>
      <w:r>
        <w:rPr>
          <w:noProof/>
        </w:rPr>
        <w:drawing>
          <wp:anchor distT="0" distB="0" distL="114300" distR="114300" simplePos="0" relativeHeight="251658240" behindDoc="1" locked="0" layoutInCell="1" allowOverlap="1" wp14:anchorId="4C455FAD" wp14:editId="1C7442DF">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bookmarkEnd w:id="0"/>
    </w:p>
    <w:bookmarkEnd w:id="1"/>
    <w:bookmarkEnd w:id="2"/>
    <w:p w:rsidR="00823C9A" w:rsidRDefault="00823C9A" w:rsidP="00823C9A">
      <w:pPr>
        <w:rPr>
          <w:rFonts w:cs="Calibri"/>
          <w:b/>
          <w:color w:val="000000"/>
        </w:rPr>
      </w:pPr>
      <w:r>
        <w:rPr>
          <w:rFonts w:cs="Calibri"/>
          <w:b/>
          <w:color w:val="000000"/>
        </w:rPr>
        <w:t xml:space="preserve">Consultation on Excellence and Equity for All: Guidance on the Presumption of Mainstreaming </w:t>
      </w:r>
    </w:p>
    <w:p w:rsidR="00823C9A" w:rsidRDefault="00823C9A" w:rsidP="00823C9A">
      <w:pPr>
        <w:pStyle w:val="Heading1"/>
        <w:numPr>
          <w:ilvl w:val="0"/>
          <w:numId w:val="0"/>
        </w:numPr>
        <w:rPr>
          <w:rFonts w:cs="Arial"/>
          <w:b/>
          <w:szCs w:val="24"/>
        </w:rPr>
      </w:pPr>
    </w:p>
    <w:p w:rsidR="00823C9A" w:rsidRDefault="00823C9A" w:rsidP="00823C9A">
      <w:pPr>
        <w:tabs>
          <w:tab w:val="right" w:pos="9907"/>
        </w:tabs>
        <w:spacing w:line="240" w:lineRule="auto"/>
        <w:rPr>
          <w:rFonts w:eastAsia="Calibri" w:cs="Cambria"/>
          <w:b/>
          <w:szCs w:val="24"/>
        </w:rPr>
      </w:pPr>
      <w:r>
        <w:rPr>
          <w:rFonts w:eastAsia="Calibri" w:cs="Cambria"/>
          <w:b/>
          <w:szCs w:val="24"/>
        </w:rPr>
        <w:t>RESPONDENT INFORMATION FORM</w:t>
      </w:r>
    </w:p>
    <w:p w:rsidR="00823C9A" w:rsidRDefault="00823C9A" w:rsidP="00823C9A">
      <w:pPr>
        <w:tabs>
          <w:tab w:val="right" w:pos="9907"/>
        </w:tabs>
        <w:autoSpaceDE w:val="0"/>
        <w:autoSpaceDN w:val="0"/>
        <w:adjustRightInd w:val="0"/>
        <w:spacing w:after="200" w:line="276" w:lineRule="auto"/>
        <w:rPr>
          <w:rFonts w:eastAsia="Calibri" w:cs="Arial"/>
          <w:color w:val="000000"/>
          <w:sz w:val="22"/>
          <w:szCs w:val="28"/>
        </w:rPr>
      </w:pPr>
      <w:r>
        <w:rPr>
          <w:rFonts w:eastAsia="Calibri" w:cs="Arial"/>
          <w:b/>
          <w:color w:val="000000"/>
          <w:sz w:val="22"/>
          <w:szCs w:val="28"/>
        </w:rPr>
        <w:t>Please Note</w:t>
      </w:r>
      <w:r>
        <w:rPr>
          <w:rFonts w:eastAsia="Calibri" w:cs="Arial"/>
          <w:color w:val="000000"/>
          <w:sz w:val="22"/>
          <w:szCs w:val="28"/>
        </w:rPr>
        <w:t xml:space="preserve"> this form </w:t>
      </w:r>
      <w:r>
        <w:rPr>
          <w:rFonts w:eastAsia="Calibri" w:cs="Arial"/>
          <w:b/>
          <w:bCs/>
          <w:color w:val="000000"/>
          <w:sz w:val="22"/>
          <w:szCs w:val="28"/>
        </w:rPr>
        <w:t>must</w:t>
      </w:r>
      <w:r>
        <w:rPr>
          <w:rFonts w:eastAsia="Calibri" w:cs="Arial"/>
          <w:color w:val="000000"/>
          <w:sz w:val="22"/>
          <w:szCs w:val="28"/>
        </w:rPr>
        <w:t xml:space="preserve"> be completed and returned with your response.</w:t>
      </w:r>
    </w:p>
    <w:p w:rsidR="00823C9A" w:rsidRDefault="00823C9A" w:rsidP="00823C9A">
      <w:pPr>
        <w:tabs>
          <w:tab w:val="right" w:pos="9907"/>
        </w:tabs>
        <w:spacing w:after="200" w:line="276" w:lineRule="auto"/>
        <w:rPr>
          <w:rFonts w:eastAsia="Calibri" w:cs="Arial"/>
          <w:noProof/>
          <w:sz w:val="22"/>
          <w:szCs w:val="144"/>
        </w:rPr>
      </w:pPr>
      <w:r>
        <w:rPr>
          <w:rFonts w:eastAsia="Calibri"/>
          <w:sz w:val="22"/>
        </w:rPr>
        <w:t xml:space="preserve">Are you responding as an individual or an organisation? </w:t>
      </w:r>
      <w:r>
        <w:rPr>
          <w:rFonts w:eastAsia="Calibri" w:cs="Arial"/>
          <w:noProof/>
          <w:sz w:val="22"/>
          <w:szCs w:val="144"/>
        </w:rPr>
        <w:t xml:space="preserve"> </w:t>
      </w:r>
    </w:p>
    <w:p w:rsidR="00823C9A" w:rsidRDefault="00823C9A" w:rsidP="00823C9A">
      <w:pPr>
        <w:tabs>
          <w:tab w:val="right" w:pos="9907"/>
        </w:tabs>
        <w:spacing w:after="120" w:line="276" w:lineRule="auto"/>
        <w:rPr>
          <w:rFonts w:eastAsia="Calibri" w:cs="Arial"/>
          <w:sz w:val="22"/>
          <w:szCs w:val="28"/>
        </w:rPr>
      </w:pPr>
      <w:r>
        <w:rPr>
          <w:rFonts w:eastAsia="Calibri" w:cs="Arial"/>
          <w:sz w:val="22"/>
          <w:szCs w:val="28"/>
        </w:rPr>
        <w:fldChar w:fldCharType="begin">
          <w:ffData>
            <w:name w:val=""/>
            <w:enabled/>
            <w:calcOnExit w:val="0"/>
            <w:checkBox>
              <w:size w:val="22"/>
              <w:default w:val="0"/>
              <w:checked w:val="0"/>
            </w:checkBox>
          </w:ffData>
        </w:fldChar>
      </w:r>
      <w:r>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end"/>
      </w:r>
      <w:r>
        <w:rPr>
          <w:rFonts w:eastAsia="Calibri" w:cs="Arial"/>
          <w:sz w:val="22"/>
          <w:szCs w:val="28"/>
        </w:rPr>
        <w:t xml:space="preserve"> Individual</w:t>
      </w:r>
    </w:p>
    <w:p w:rsidR="00823C9A" w:rsidRDefault="00823C9A" w:rsidP="00823C9A">
      <w:pPr>
        <w:tabs>
          <w:tab w:val="right" w:pos="9907"/>
        </w:tabs>
        <w:spacing w:after="200" w:line="276" w:lineRule="auto"/>
        <w:rPr>
          <w:rFonts w:eastAsia="Calibri" w:cs="Arial"/>
          <w:sz w:val="22"/>
          <w:szCs w:val="28"/>
        </w:rPr>
      </w:pPr>
      <w:r>
        <w:rPr>
          <w:rFonts w:eastAsia="Calibri" w:cs="Arial"/>
          <w:sz w:val="22"/>
          <w:szCs w:val="28"/>
        </w:rPr>
        <w:fldChar w:fldCharType="begin">
          <w:ffData>
            <w:name w:val=""/>
            <w:enabled/>
            <w:calcOnExit w:val="0"/>
            <w:checkBox>
              <w:size w:val="22"/>
              <w:default w:val="0"/>
              <w:checked w:val="0"/>
            </w:checkBox>
          </w:ffData>
        </w:fldChar>
      </w:r>
      <w:r>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end"/>
      </w:r>
      <w:r>
        <w:rPr>
          <w:rFonts w:eastAsia="Calibri" w:cs="Arial"/>
          <w:sz w:val="22"/>
          <w:szCs w:val="28"/>
        </w:rPr>
        <w:t xml:space="preserve"> Organisation</w:t>
      </w:r>
    </w:p>
    <w:p w:rsidR="00823C9A" w:rsidRDefault="00823C9A" w:rsidP="00823C9A">
      <w:pPr>
        <w:tabs>
          <w:tab w:val="right" w:pos="9907"/>
        </w:tabs>
        <w:spacing w:after="120" w:line="276" w:lineRule="auto"/>
        <w:rPr>
          <w:rFonts w:eastAsia="Calibri"/>
          <w:sz w:val="22"/>
        </w:rPr>
      </w:pPr>
      <w:r>
        <w:rPr>
          <w:noProof/>
        </w:rPr>
        <mc:AlternateContent>
          <mc:Choice Requires="wps">
            <w:drawing>
              <wp:anchor distT="0" distB="0" distL="114300" distR="114300" simplePos="0" relativeHeight="251658240" behindDoc="0" locked="0" layoutInCell="1" allowOverlap="1" wp14:anchorId="33362261" wp14:editId="3ED1B403">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C9A" w:rsidRDefault="00823C9A" w:rsidP="00823C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24.35pt;width:468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q/NyfgIAABEFAAAOAAAAZHJzL2Uyb0RvYy54bWysVNuO2yAQfa/Uf0C8Z20nTjax1llt46Sq tL1Iu/0AAjhGxUCBxN5W/fcOOMlmuy9VVT9gLsOZOTNnuLntW4kO3DqhVYmzqxQjrqhmQu1K/PVx M5pj5DxRjEiteImfuMO3y7dvbjpT8LFutGTcIgBRruhMiRvvTZEkjja8Je5KG67gsNa2JR6Wdpcw SzpAb2UyTtNZ0mnLjNWUOwe71XCIlxG/rjn1n+vacY9kiSE2H0cbx20Yk+UNKXaWmEbQYxjkH6Jo iVDg9AxVEU/Q3opXUK2gVjtd+yuq20TXtaA8cgA2WfoHm4eGGB65QHKcOafJ/T9Y+unwxSLBoHbX GCnSQo0eee/RO90j2IL8dMYVYPZgwND3sA+2kasz95p+c0jpVUPUjt9Zq7uGEwbxZeFmcnF1wHEB ZNt91Az8kL3XEaivbRuSB+lAgA51ejrXJsRCYXO6yCezFI4onE0m83w6jS5IcbptrPPvuW5RmJTY Qu0jOjncOx+iIcXJJDhTeiOkjPWXCnUlXkzH04GXloKFw2Dm7G67khYdSFBQ/I5+3aVZKzzoWIq2 xPOzESlCNtaKRS+eCDnMIRKpAjiQg9iOs0EvPxfpYj1fz/NRPp6tR3laVaO7zSofzTbZ9bSaVKtV lf0KcWZ50QjGuAqhnrSb5X+njWMXDao7q/cFpRfMN/F7zTx5GUbMMrA6/SO7KINQ+UEDvt/2kJCg ja1mTyAIq4e+hHcEJo22PzDqoCdL7L7vieUYyQ8KRLXI8jw08eXCXi62lwuiKECV2GM0TFd+aPy9 sWLXgKdBxkrfgRBrETXyHNVRvtB3kczxjQiNfbmOVs8v2fI3AAAA//8DAFBLAwQUAAYACAAAACEA iPcU9uAAAAAHAQAADwAAAGRycy9kb3ducmV2LnhtbEyPQUsDMRCF74L/IYzgRWxildqumy1asKhI od1C8ZZuxt3FZLJs0nb9944nPb55j/e+yeeDd+KIfWwDabgZKRBIVbAt1Rq25fP1FERMhqxxgVDD N0aYF+dnuclsONEaj5tUCy6hmBkNTUpdJmWsGvQmjkKHxN5n6L1JLPta2t6cuNw7OVZqIr1piRca 0+Giweprc/AalrOPq9UbvS7csly/v5R+wNXuSevLi+HxAUTCIf2F4Ref0aFgpn04kI3CaeBHkoa7 6T0Idme3Ez7sOabGCmSRy//8xQ8AAAD//wMAUEsBAi0AFAAGAAgAAAAhALaDOJL+AAAA4QEAABMA AAAAAAAAAAAAAAAAAAAAAFtDb250ZW50X1R5cGVzXS54bWxQSwECLQAUAAYACAAAACEAOP0h/9YA AACUAQAACwAAAAAAAAAAAAAAAAAvAQAAX3JlbHMvLnJlbHNQSwECLQAUAAYACAAAACEAtqvzcn4C AAARBQAADgAAAAAAAAAAAAAAAAAuAgAAZHJzL2Uyb0RvYy54bWxQSwECLQAUAAYACAAAACEAiPcU 9uAAAAAHAQAADwAAAAAAAAAAAAAAAADYBAAAZHJzL2Rvd25yZXYueG1sUEsFBgAAAAAEAAQA8wAA AOUFAAAAAA== " filled="f">
                <v:textbox inset=",7.2pt,,7.2pt">
                  <w:txbxContent>
                    <w:p w:rsidR="00823C9A" w:rsidRDefault="00823C9A" w:rsidP="00823C9A"/>
                  </w:txbxContent>
                </v:textbox>
                <w10:wrap type="tight"/>
              </v:shape>
            </w:pict>
          </mc:Fallback>
        </mc:AlternateContent>
      </w:r>
      <w:r>
        <w:rPr>
          <w:rFonts w:eastAsia="Calibri" w:cs="Arial"/>
          <w:sz w:val="22"/>
          <w:szCs w:val="28"/>
        </w:rPr>
        <w:t>Full name or organisation’s name</w:t>
      </w:r>
    </w:p>
    <w:p w:rsidR="00823C9A" w:rsidRDefault="00823C9A" w:rsidP="00823C9A">
      <w:pPr>
        <w:tabs>
          <w:tab w:val="right" w:pos="9907"/>
        </w:tabs>
        <w:spacing w:before="120" w:after="200" w:line="276" w:lineRule="auto"/>
        <w:rPr>
          <w:rFonts w:eastAsia="Calibri"/>
          <w:sz w:val="22"/>
        </w:rPr>
      </w:pPr>
      <w:r>
        <w:rPr>
          <w:noProof/>
        </w:rPr>
        <mc:AlternateContent>
          <mc:Choice Requires="wps">
            <w:drawing>
              <wp:anchor distT="0" distB="0" distL="114300" distR="114300" simplePos="0" relativeHeight="251658240" behindDoc="0" locked="0" layoutInCell="1" allowOverlap="1" wp14:anchorId="0DF3A997" wp14:editId="57BDB8CE">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C9A" w:rsidRDefault="00823C9A" w:rsidP="00823C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98pt;margin-top:3.6pt;width:269.6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O+pgAIAABgFAAAOAAAAZHJzL2Uyb0RvYy54bWysVNuO2yAQfa/Uf0C8Zx0nzjax1llt46Sq tL1Iu/0AAjhGxUCBxN5W/fcOkKTZ7ktV1Q8YmOEwZ+YMN7dDJ9GBWye0qnB+NcaIK6qZULsKf3nc jOYYOU8UI1IrXuEn7vDt8vWrm96UfKJbLRm3CECUK3tT4dZ7U2aZoy3viLvShiswNtp2xMPS7jJm SQ/oncwm4/F11mvLjNWUOwe7dTLiZcRvGk79p6Zx3CNZYYjNx9HGcRvGbHlDyp0lphX0GAb5hyg6 IhRceoaqiSdob8ULqE5Qq51u/BXVXaabRlAeOQCbfPwHm4eWGB65QHKcOafJ/T9Y+vHw2SLBoHYz jBTpoEaPfPDorR4QbEF+euNKcHsw4OgH2AffyNWZe02/OqT0qiVqx++s1X3LCYP48nAyuziacFwA 2fYfNIN7yN7rCDQ0tgvJg3QgQIc6PZ1rE2KhsDktJtPFBEwUbNNpXryJxctIeTptrPPvuO5QmFTY Qu0jOjncOx+iIeXJJVym9EZIGesvFeorvJhNZomXloIFY3BzdrddSYsOJCgofpEaWC7dOuFBx1J0 FZ6fnUgZsrFWLN7iiZBpDpFIFcCBHMR2nCW9/FiMF+v5el6Misn1elSM63p0t1kVo+tN/mZWT+vV qs5/hjjzomwFY1yFUE/azYu/08axi5Lqzup9RukZ8038XjLPnocRswysTv/ILsogVD5pwA/bISnu pK6tZk+gC6tTe8JzApNW2+8Y9dCaFXbf9sRyjOR7Bdpa5EURevlyYS8X28sFURSgKuwxStOVT/2/ N1bsWrgpqVnpO9BjI6JUgnBTVEcVQ/tFTsenIvT35Tp6/X7Qlr8AAAD//wMAUEsDBBQABgAIAAAA IQC1PZN44gAAAAgBAAAPAAAAZHJzL2Rvd25yZXYueG1sTI9BS8NAEIXvgv9hGcGLtBtb25qYSdGC RUUKbQTxts2OSXB3NmS3bfz3rie9veEN730vXw7WiCP1vnWMcD1OQBBXTrdcI7yVj6NbED4o1so4 JoRv8rAszs9ylWl34i0dd6EWMYR9phCaELpMSl81ZJUfu444ep+utyrEs6+l7tUphlsjJ0kyl1a1 HBsa1dGqoeprd7AI6/TjavPCzyuzLrevT6UdaPP+gHh5MdzfgQg0hL9n+MWP6FBEpr07sPbCIEzT edwSEBYTENFPp7Mo9giz9AZkkcv/A4ofAAAA//8DAFBLAQItABQABgAIAAAAIQC2gziS/gAAAOEB AAATAAAAAAAAAAAAAAAAAAAAAABbQ29udGVudF9UeXBlc10ueG1sUEsBAi0AFAAGAAgAAAAhADj9 If/WAAAAlAEAAAsAAAAAAAAAAAAAAAAALwEAAF9yZWxzLy5yZWxzUEsBAi0AFAAGAAgAAAAhAL6Q 76mAAgAAGAUAAA4AAAAAAAAAAAAAAAAALgIAAGRycy9lMm9Eb2MueG1sUEsBAi0AFAAGAAgAAAAh ALU9k3jiAAAACAEAAA8AAAAAAAAAAAAAAAAA2gQAAGRycy9kb3ducmV2LnhtbFBLBQYAAAAABAAE APMAAADpBQAAAAA= " filled="f">
                <v:textbox inset=",7.2pt,,7.2pt">
                  <w:txbxContent>
                    <w:p w:rsidR="00823C9A" w:rsidRDefault="00823C9A" w:rsidP="00823C9A"/>
                  </w:txbxContent>
                </v:textbox>
                <w10:wrap type="tight"/>
              </v:shape>
            </w:pict>
          </mc:Fallback>
        </mc:AlternateContent>
      </w:r>
      <w:r>
        <w:rPr>
          <w:rFonts w:eastAsia="Calibri"/>
          <w:sz w:val="22"/>
        </w:rPr>
        <w:t xml:space="preserve">Phone number </w:t>
      </w:r>
    </w:p>
    <w:p w:rsidR="00823C9A" w:rsidRDefault="00823C9A" w:rsidP="00823C9A">
      <w:pPr>
        <w:tabs>
          <w:tab w:val="right" w:pos="9907"/>
        </w:tabs>
        <w:spacing w:after="120" w:line="276" w:lineRule="auto"/>
        <w:rPr>
          <w:rFonts w:eastAsia="Calibri"/>
          <w:sz w:val="22"/>
        </w:rPr>
      </w:pPr>
      <w:r>
        <w:rPr>
          <w:noProof/>
        </w:rPr>
        <mc:AlternateContent>
          <mc:Choice Requires="wps">
            <w:drawing>
              <wp:anchor distT="0" distB="0" distL="114300" distR="114300" simplePos="0" relativeHeight="251658240" behindDoc="0" locked="0" layoutInCell="1" allowOverlap="1" wp14:anchorId="2467A475" wp14:editId="371CEC61">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C9A" w:rsidRDefault="00823C9A" w:rsidP="00823C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0;margin-top:23.95pt;width:468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sWF3gQIAABgFAAAOAAAAZHJzL2Uyb0RvYy54bWysVNuO2yAQfa/Uf0C8Z21nHTex1llt46Sq tL1Iu/0AAjhGxeACib2t+u8dIEmz3Zeqqh8wA8NhzswZbm7HTqIDN1ZoVeHsKsWIK6qZULsKf3nc TOYYWUcUI1IrXuEnbvHt8vWrm6Ev+VS3WjJuEIAoWw59hVvn+jJJLG15R+yV7rmCzUabjjgwzS5h hgyA3slkmqZFMmjDeqMptxZW67iJlwG/aTh1n5rGcodkhSE2F0YTxq0fk+UNKXeG9K2gxzDIP0TR EaHg0jNUTRxBeyNeQHWCGm11466o7hLdNILywAHYZOkfbB5a0vPABZJj+3Oa7P+DpR8Pnw0SrMLT DCNFOqjRIx8deqtHBEuQn6G3Jbg99ODoRliHOgeutr/X9KtFSq9aonb8zhg9tJwwiC+cTC6ORhzr QbbDB83gHrJ3OgCNjel88iAdCNChTk/n2vhYKCzOFvl1kcIWhb2iKN7MQvESUp5O98a6d1x3yE8q bKD2AZ0c7q0DHuB6cvGXKb0RUob6S4WGCi9m01nkpaVgftO7WbPbrqRBB+IVFD6fFACzl26dcKBj KboKz89OpPTZWCsWbnFEyDiHw1J5cCAHsR1nUS8/FuliPV/P80k+LdaTPK3ryd1mlU+KTfZmVl/X q1Wd/fRxZnnZCsa48qGetJvlf6eNYxdF1Z3V+4zSM+ab8L1knjwPIyQGWJ3+gV2Qga981IAbt2NU 3EldW82eQBdGx/aE5wQmrTbfMRqgNStsv+2J4RjJ9wq0tcjy3PfypWEuje2lQRQFqAo7jOJ05WL/ 73sjdi3cFNWs9B3osRFBKl64MSpg4g1ov8Dp+FT4/r60g9fvB235CwAA//8DAFBLAwQUAAYACAAA ACEAdDkpbOAAAAAHAQAADwAAAGRycy9kb3ducmV2LnhtbEyPQUvDQBCF70L/wzKCF7Ebq60mZlO0 YNEihTaCeNtmp0lwdzZkt238944nPb55j/e+yeeDs+KIfWg9KbgeJyCQKm9aqhW8l89X9yBC1GS0 9YQKvjHAvBid5Toz/kQbPG5jLbiEQqYVNDF2mZShatDpMPYdEnt73zsdWfa1NL0+cbmzcpIkM+l0 S7zQ6A4XDVZf24NTsEw/L9crel3YZbl5eyndgOuPJ6UuzofHBxARh/gXhl98RoeCmXb+QCYIq4Af iQpu71IQ7KY3Mz7sODadpCCLXP7nL34AAAD//wMAUEsBAi0AFAAGAAgAAAAhALaDOJL+AAAA4QEA ABMAAAAAAAAAAAAAAAAAAAAAAFtDb250ZW50X1R5cGVzXS54bWxQSwECLQAUAAYACAAAACEAOP0h /9YAAACUAQAACwAAAAAAAAAAAAAAAAAvAQAAX3JlbHMvLnJlbHNQSwECLQAUAAYACAAAACEAGbFh d4ECAAAYBQAADgAAAAAAAAAAAAAAAAAuAgAAZHJzL2Uyb0RvYy54bWxQSwECLQAUAAYACAAAACEA dDkpbOAAAAAHAQAADwAAAAAAAAAAAAAAAADbBAAAZHJzL2Rvd25yZXYueG1sUEsFBgAAAAAEAAQA 8wAAAOgFAAAAAA== " filled="f">
                <v:textbox inset=",7.2pt,,7.2pt">
                  <w:txbxContent>
                    <w:p w:rsidR="00823C9A" w:rsidRDefault="00823C9A" w:rsidP="00823C9A"/>
                  </w:txbxContent>
                </v:textbox>
                <w10:wrap type="tight"/>
              </v:shape>
            </w:pict>
          </mc:Fallback>
        </mc:AlternateContent>
      </w:r>
      <w:r>
        <w:rPr>
          <w:rFonts w:eastAsia="Calibri"/>
          <w:sz w:val="22"/>
        </w:rPr>
        <w:t xml:space="preserve">Address </w:t>
      </w:r>
    </w:p>
    <w:p w:rsidR="00823C9A" w:rsidRDefault="00823C9A" w:rsidP="00823C9A">
      <w:pPr>
        <w:tabs>
          <w:tab w:val="right" w:pos="9907"/>
        </w:tabs>
        <w:spacing w:after="120" w:line="276" w:lineRule="auto"/>
        <w:ind w:firstLine="720"/>
        <w:rPr>
          <w:rFonts w:eastAsia="Calibri"/>
          <w:sz w:val="22"/>
        </w:rPr>
      </w:pPr>
    </w:p>
    <w:p w:rsidR="00823C9A" w:rsidRDefault="00823C9A" w:rsidP="00823C9A">
      <w:pPr>
        <w:tabs>
          <w:tab w:val="right" w:pos="9907"/>
        </w:tabs>
        <w:spacing w:line="276" w:lineRule="auto"/>
        <w:rPr>
          <w:rFonts w:eastAsia="Calibri"/>
          <w:sz w:val="22"/>
        </w:rPr>
      </w:pPr>
      <w:r>
        <w:rPr>
          <w:noProof/>
        </w:rPr>
        <mc:AlternateContent>
          <mc:Choice Requires="wps">
            <w:drawing>
              <wp:anchor distT="0" distB="0" distL="114300" distR="114300" simplePos="0" relativeHeight="251658240" behindDoc="0" locked="0" layoutInCell="1" allowOverlap="1" wp14:anchorId="6BA510D7" wp14:editId="3683EC83">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C9A" w:rsidRDefault="00823C9A" w:rsidP="00823C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98pt;margin-top:-10.45pt;width:269.6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Av7NgQIAABgFAAAOAAAAZHJzL2Uyb0RvYy54bWysVF1v2yAUfZ+0/4B4Tx07TptYdaosTqZJ 3YfU7gcQwDEaBgYkdlftv++CkyxdX6ZpfsDAvRzuufdcbu/6VqIDt05oVeL0aowRV1QzoXYl/vq4 Gc0wcp4oRqRWvMRP3OG7xds3t50peKYbLRm3CECUKzpT4sZ7UySJow1vibvShisw1tq2xMPS7hJm SQforUyy8fg66bRlxmrKnYPdajDiRcSva07957p23CNZYojNx9HGcRvGZHFLip0lphH0GAb5hyha IhRceoaqiCdob8UrqFZQq52u/RXVbaLrWlAeOQCbdPwHm4eGGB65QHKcOafJ/T9Y+unwxSLBSpxl GCnSQo0eee/RO90j2IL8dMYV4PZgwNH3sA91jlydudf0m0NKrxqidnxpre4aThjEl4aTycXRAccF kG33UTO4h+y9jkB9bduQPEgHAnSo09O5NiEWCpuTPJvMMzBRsE0maX4Ti5eQ4nTaWOffc92iMCmx hdpHdHK4dz5EQ4qTS7hM6Y2QMtZfKtSVeD7NpgMvLQULxuDm7G67khYdSFBQ/CI1sFy6tcKDjqVo Szw7O5EiZGOtWLzFEyGHOUQiVQAHchDbcTbo5Xk+nq9n61k+yrPr9SgfV9VouVnlo+tNejOtJtVq VaU/Q5xpXjSCMa5CqCftpvnfaePYRYPqzup9QekF8038XjNPXoYRswysTv/ILsogVH7QgO+3fVTc 5KSurWZPoAurh/aE5wQmjbY/MOqgNUvsvu+J5RjJDwq0NU/zPPTy5cJeLraXC6IoQJXYYzRMV37o /72xYtfATYOalV6CHmsRpRKEO0R1VDG0X+R0fCpCf1+uo9fvB23xCwAA//8DAFBLAwQUAAYACAAA ACEAG60F9+IAAAAKAQAADwAAAGRycy9kb3ducmV2LnhtbEyPQUvDQBSE74L/YXmCF2k3TbCYmE3R gkWLFNoUirdt9pkEs29DdtvGf+/zpMdhhplv8sVoO3HGwbeOFMymEQikypmWagX78mXyAMIHTUZ3 jlDBN3pYFNdXuc6Mu9AWz7tQCy4hn2kFTQh9JqWvGrTaT12PxN6nG6wOLIdamkFfuNx2Mo6iubS6 JV5odI/LBquv3ckqWKUfd5s1vS27Vbl9fy3tiJvDs1K3N+PTI4iAY/gLwy8+o0PBTEd3IuNFpyBJ 5/wlKJjEUQqCE2lyH4M4sjVLQBa5/H+h+AEAAP//AwBQSwECLQAUAAYACAAAACEAtoM4kv4AAADh AQAAEwAAAAAAAAAAAAAAAAAAAAAAW0NvbnRlbnRfVHlwZXNdLnhtbFBLAQItABQABgAIAAAAIQA4 /SH/1gAAAJQBAAALAAAAAAAAAAAAAAAAAC8BAABfcmVscy8ucmVsc1BLAQItABQABgAIAAAAIQBD Av7NgQIAABgFAAAOAAAAAAAAAAAAAAAAAC4CAABkcnMvZTJvRG9jLnhtbFBLAQItABQABgAIAAAA IQAbrQX34gAAAAoBAAAPAAAAAAAAAAAAAAAAANsEAABkcnMvZG93bnJldi54bWxQSwUGAAAAAAQA BADzAAAA6gUAAAAA " filled="f">
                <v:textbox inset=",7.2pt,,7.2pt">
                  <w:txbxContent>
                    <w:p w:rsidR="00823C9A" w:rsidRDefault="00823C9A" w:rsidP="00823C9A"/>
                  </w:txbxContent>
                </v:textbox>
                <w10:wrap type="tight"/>
              </v:shape>
            </w:pict>
          </mc:Fallback>
        </mc:AlternateContent>
      </w:r>
      <w:r>
        <w:rPr>
          <w:rFonts w:eastAsia="Calibri"/>
          <w:sz w:val="22"/>
        </w:rPr>
        <w:t xml:space="preserve">Postcode </w:t>
      </w:r>
    </w:p>
    <w:p w:rsidR="00823C9A" w:rsidRDefault="00823C9A" w:rsidP="00823C9A">
      <w:pPr>
        <w:tabs>
          <w:tab w:val="right" w:pos="9907"/>
        </w:tabs>
        <w:spacing w:line="276" w:lineRule="auto"/>
        <w:rPr>
          <w:rFonts w:ascii="Calibri" w:eastAsia="Calibri" w:hAnsi="Calibri"/>
          <w:sz w:val="22"/>
        </w:rPr>
      </w:pPr>
    </w:p>
    <w:p w:rsidR="00823C9A" w:rsidRDefault="00823C9A" w:rsidP="00823C9A">
      <w:pPr>
        <w:tabs>
          <w:tab w:val="right" w:pos="9907"/>
        </w:tabs>
        <w:spacing w:line="276" w:lineRule="auto"/>
        <w:rPr>
          <w:rFonts w:eastAsia="Calibri"/>
          <w:sz w:val="22"/>
        </w:rPr>
      </w:pPr>
    </w:p>
    <w:p w:rsidR="00823C9A" w:rsidRDefault="00823C9A" w:rsidP="00823C9A">
      <w:pPr>
        <w:tabs>
          <w:tab w:val="right" w:pos="9907"/>
        </w:tabs>
        <w:spacing w:after="200" w:line="276" w:lineRule="auto"/>
        <w:rPr>
          <w:rFonts w:eastAsia="Calibri"/>
          <w:sz w:val="22"/>
        </w:rPr>
      </w:pPr>
      <w:r>
        <w:rPr>
          <w:noProof/>
        </w:rPr>
        <mc:AlternateContent>
          <mc:Choice Requires="wps">
            <w:drawing>
              <wp:anchor distT="0" distB="0" distL="114300" distR="114300" simplePos="0" relativeHeight="251658240" behindDoc="0" locked="0" layoutInCell="1" allowOverlap="1" wp14:anchorId="7E152059" wp14:editId="0B86F078">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C9A" w:rsidRDefault="00823C9A" w:rsidP="00823C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98pt;margin-top:-7.55pt;width:269.6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0/ACgQIAABgFAAAOAAAAZHJzL2Uyb0RvYy54bWysVF1v2yAUfZ+0/4B4Tx07TptYdaosTqZJ 3YfU7gcQwDEaBgYkdlftv++CkyxdX6ZpfsDAvRzuufdcbu/6VqIDt05oVeL0aowRV1QzoXYl/vq4 Gc0wcp4oRqRWvMRP3OG7xds3t50peKYbLRm3CECUKzpT4sZ7UySJow1vibvShisw1tq2xMPS7hJm SQforUyy8fg66bRlxmrKnYPdajDiRcSva07957p23CNZYojNx9HGcRvGZHFLip0lphH0GAb5hyha IhRceoaqiCdob8UrqFZQq52u/RXVbaLrWlAeOQCbdPwHm4eGGB65QHKcOafJ/T9Y+unwxSLBoHYZ Roq0UKNH3nv0TvcItiA/nXEFuD0YcPQ97INv5OrMvabfHFJ61RC140trdddwwiC+NJxMLo4OOC6A bLuPmsE9ZO91BOpr24bkQToQoEOdns61CbFQ2Jzk2WSegYmCbTJJ85tYvIQUp9PGOv+e6xaFSYkt 1D6ik8O98yEaUpxcwmVKb4SUsf5Soa7E82k2HXhpKVgwBjdnd9uVtOhAgoLiF6mB5dKtFR50LEVb 4tnZiRQhG2vF4i2eCDnMIRKpAjiQg9iOs0Evz/PxfD1bz/JRnl2vR/m4qkbLzSofXW/Sm2k1qVar Kv0Z4kzzohGMcRVCPWk3zf9OG8cuGlR3Vu8LSi+Yb+L3mnnyMoyYZWB1+kd2UQah8oMGfL/to+Ly k7q2mj2BLqwe2hOeE5g02v7AqIPWLLH7vieWYyQ/KNDWPM3z0MuXC3u52F4uiKIAVWKP0TBd+aH/ 98aKXQM3DWpWegl6rEWUShDuENVRxdB+kdPxqQj9fbmOXr8ftMUvAAAA//8DAFBLAwQUAAYACAAA ACEA1sZ51OMAAAAKAQAADwAAAGRycy9kb3ducmV2LnhtbEyPT0vDQBTE74LfYXmCF2k3aemfxGyK FixWpNBGEG/b7DMJZt+G7LaN397nSY/DDDO/yVaDbcUZe984UhCPIxBIpTMNVQreiqfREoQPmoxu HaGCb/Swyq+vMp0ad6E9ng+hElxCPtUK6hC6VEpf1mi1H7sOib1P11sdWPaVNL2+cLlt5SSK5tLq hnih1h2uayy/DierYJN83O1eaLtuN8X+9bmwA+7eH5W6vRke7kEEHMJfGH7xGR1yZjq6ExkvWgXT ZM5fgoJRPItBcCKZziYgjmwtYpB5Jv9fyH8AAAD//wMAUEsBAi0AFAAGAAgAAAAhALaDOJL+AAAA 4QEAABMAAAAAAAAAAAAAAAAAAAAAAFtDb250ZW50X1R5cGVzXS54bWxQSwECLQAUAAYACAAAACEA OP0h/9YAAACUAQAACwAAAAAAAAAAAAAAAAAvAQAAX3JlbHMvLnJlbHNQSwECLQAUAAYACAAAACEA 6tPwAoECAAAYBQAADgAAAAAAAAAAAAAAAAAuAgAAZHJzL2Uyb0RvYy54bWxQSwECLQAUAAYACAAA ACEA1sZ51OMAAAAKAQAADwAAAAAAAAAAAAAAAADbBAAAZHJzL2Rvd25yZXYueG1sUEsFBgAAAAAE AAQA8wAAAOsFAAAAAA== " filled="f">
                <v:textbox inset=",7.2pt,,7.2pt">
                  <w:txbxContent>
                    <w:p w:rsidR="00823C9A" w:rsidRDefault="00823C9A" w:rsidP="00823C9A"/>
                  </w:txbxContent>
                </v:textbox>
                <w10:wrap type="tight"/>
              </v:shape>
            </w:pict>
          </mc:Fallback>
        </mc:AlternateContent>
      </w:r>
      <w:r>
        <w:rPr>
          <w:rFonts w:eastAsia="Calibri"/>
          <w:sz w:val="22"/>
        </w:rPr>
        <w:t>Email</w:t>
      </w:r>
    </w:p>
    <w:p w:rsidR="00823C9A" w:rsidRDefault="00823C9A" w:rsidP="00823C9A">
      <w:pPr>
        <w:tabs>
          <w:tab w:val="right" w:pos="9907"/>
        </w:tabs>
        <w:spacing w:line="276" w:lineRule="auto"/>
        <w:rPr>
          <w:rFonts w:eastAsia="Calibri"/>
          <w:sz w:val="22"/>
        </w:rPr>
      </w:pPr>
      <w:r>
        <w:rPr>
          <w:noProof/>
        </w:rPr>
        <mc:AlternateContent>
          <mc:Choice Requires="wps">
            <w:drawing>
              <wp:anchor distT="0" distB="0" distL="114300" distR="114300" simplePos="0" relativeHeight="251658240" behindDoc="0" locked="0" layoutInCell="1" allowOverlap="1" wp14:anchorId="52C3E211" wp14:editId="3FC4820A">
                <wp:simplePos x="0" y="0"/>
                <wp:positionH relativeFrom="column">
                  <wp:posOffset>2867025</wp:posOffset>
                </wp:positionH>
                <wp:positionV relativeFrom="paragraph">
                  <wp:posOffset>149225</wp:posOffset>
                </wp:positionV>
                <wp:extent cx="3071495" cy="1724025"/>
                <wp:effectExtent l="0" t="0" r="1460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724025"/>
                        </a:xfrm>
                        <a:prstGeom prst="rect">
                          <a:avLst/>
                        </a:prstGeom>
                        <a:solidFill>
                          <a:srgbClr val="FFFFFF"/>
                        </a:solidFill>
                        <a:ln w="9525">
                          <a:solidFill>
                            <a:srgbClr val="000000"/>
                          </a:solidFill>
                          <a:miter lim="800000"/>
                          <a:headEnd/>
                          <a:tailEnd/>
                        </a:ln>
                      </wps:spPr>
                      <wps:txbx>
                        <w:txbxContent>
                          <w:p w:rsidR="00823C9A" w:rsidRDefault="00823C9A" w:rsidP="00823C9A">
                            <w:pPr>
                              <w:spacing w:after="120" w:line="120" w:lineRule="atLeast"/>
                              <w:rPr>
                                <w:rFonts w:eastAsia="Calibri" w:cs="Arial"/>
                                <w:b/>
                                <w:color w:val="000000"/>
                                <w:sz w:val="20"/>
                              </w:rPr>
                            </w:pPr>
                            <w:r>
                              <w:rPr>
                                <w:rFonts w:eastAsia="Calibri" w:cs="Arial"/>
                                <w:b/>
                                <w:color w:val="000000"/>
                                <w:sz w:val="20"/>
                              </w:rPr>
                              <w:t>Information for organisations:</w:t>
                            </w:r>
                          </w:p>
                          <w:p w:rsidR="00823C9A" w:rsidRDefault="00823C9A" w:rsidP="00823C9A">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rsidR="00823C9A" w:rsidRDefault="00823C9A" w:rsidP="00823C9A">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rsidR="00823C9A" w:rsidRDefault="00823C9A" w:rsidP="00823C9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1" type="#_x0000_t202" style="position:absolute;margin-left:225.75pt;margin-top:11.75pt;width:241.85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xWDgJgIAAFAEAAAOAAAAZHJzL2Uyb0RvYy54bWysVNuO2yAQfa/Uf0C8N7bTpNlYcVbbbFNV 2l6k3X4AxjhGBYYCiZ1+/Q44m00v6kNVPyCGGc4czsx4dT1oRQ7CeQmmosUkp0QYDo00u4p+fdi+ uqLEB2YapsCIih6Fp9frly9WvS3FFDpQjXAEQYwve1vRLgRbZpnnndDMT8AKg84WnGYBTbfLGsd6 RNcqm+b5m6wH11gHXHiPp7ejk64TftsKHj63rReBqIoit5BWl9Y6rtl6xcqdY7aT/ESD/QMLzaTB pGeoWxYY2Tv5G5SW3IGHNkw46AzaVnKR3oCvKfJfXnPfMSvSW1Acb88y+f8Hyz8dvjgim4q+zheU GKaxSA9iCOQtDCSeoUK99SUG3lsMDQM6sNLptd7eAf/miYFNx8xO3DgHfSdYgwyLeDO7uDri+AhS 9x+hwURsHyABDa3TUT4UhCA6Vup4rk4kw/EQyRSz5ZwSjr5iMZ3l03nKwcqn69b58F6AJnFTUYfl T/DscOdDpMPKp5CYzYOSzVYqlQy3qzfKkQPDVtmm74T+U5gypK/oco65/w6Rp+9PEFoG7HkldUWv zkGsjLq9M03qyMCkGvdIWZmTkFG7UcUw1EOqWlIgilxDc0RlHYwtjiOJmw7cD0p6bO+K+u975gQl 6oPB6iyL2SzOQzJm88UUDXfpqS89zHCEqmigZNxuQpqhqICBG6xiK5O+z0xOlLFtk+ynEYtzcWmn qOcfwfoRAAD//wMAUEsDBBQABgAIAAAAIQDKDHve4QAAAAoBAAAPAAAAZHJzL2Rvd25yZXYueG1s TI/BTsMwDIbvSLxDZCQuaEvXrmMtTSeEBGI32BBcsyZrKxKnJFlX3h5zgpNl+9Pvz9VmsoaN2ofe oYDFPAGmsXGqx1bA2/5xtgYWokQljUMt4FsH2NSXF5UslTvjqx53sWUUgqGUAroYh5Lz0HTayjB3 g0baHZ23MlLrW668PFO4NTxNkhW3ske60MlBP3S6+dydrID18nn8CNvs5b1ZHU0Rb27Hpy8vxPXV dH8HLOop/sHwq0/qUJPTwZ1QBWYELPNFTqiANKNKQJHlKbADDYo8AV5X/P8L9Q8AAAD//wMAUEsB Ai0AFAAGAAgAAAAhALaDOJL+AAAA4QEAABMAAAAAAAAAAAAAAAAAAAAAAFtDb250ZW50X1R5cGVz XS54bWxQSwECLQAUAAYACAAAACEAOP0h/9YAAACUAQAACwAAAAAAAAAAAAAAAAAvAQAAX3JlbHMv LnJlbHNQSwECLQAUAAYACAAAACEAMsVg4CYCAABQBAAADgAAAAAAAAAAAAAAAAAuAgAAZHJzL2Uy b0RvYy54bWxQSwECLQAUAAYACAAAACEAygx73uEAAAAKAQAADwAAAAAAAAAAAAAAAACABAAAZHJz L2Rvd25yZXYueG1sUEsFBgAAAAAEAAQA8wAAAI4FAAAAAA== ">
                <v:textbox>
                  <w:txbxContent>
                    <w:p w:rsidR="00823C9A" w:rsidRDefault="00823C9A" w:rsidP="00823C9A">
                      <w:pPr>
                        <w:spacing w:after="120" w:line="120" w:lineRule="atLeast"/>
                        <w:rPr>
                          <w:rFonts w:eastAsia="Calibri" w:cs="Arial"/>
                          <w:b/>
                          <w:color w:val="000000"/>
                          <w:sz w:val="20"/>
                        </w:rPr>
                      </w:pPr>
                      <w:r>
                        <w:rPr>
                          <w:rFonts w:eastAsia="Calibri" w:cs="Arial"/>
                          <w:b/>
                          <w:color w:val="000000"/>
                          <w:sz w:val="20"/>
                        </w:rPr>
                        <w:t>Information for organisations:</w:t>
                      </w:r>
                    </w:p>
                    <w:p w:rsidR="00823C9A" w:rsidRDefault="00823C9A" w:rsidP="00823C9A">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rsidR="00823C9A" w:rsidRDefault="00823C9A" w:rsidP="00823C9A">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rsidR="00823C9A" w:rsidRDefault="00823C9A" w:rsidP="00823C9A">
                      <w:pPr>
                        <w:rPr>
                          <w:sz w:val="20"/>
                        </w:rPr>
                      </w:pPr>
                    </w:p>
                  </w:txbxContent>
                </v:textbox>
              </v:shape>
            </w:pict>
          </mc:Fallback>
        </mc:AlternateContent>
      </w:r>
    </w:p>
    <w:p w:rsidR="00823C9A" w:rsidRDefault="00823C9A" w:rsidP="00823C9A">
      <w:pPr>
        <w:tabs>
          <w:tab w:val="right" w:pos="9907"/>
        </w:tabs>
        <w:spacing w:line="276" w:lineRule="auto"/>
        <w:rPr>
          <w:rFonts w:eastAsia="Calibri"/>
          <w:sz w:val="22"/>
        </w:rPr>
      </w:pPr>
      <w:r>
        <w:rPr>
          <w:rFonts w:eastAsia="Calibri"/>
          <w:sz w:val="22"/>
        </w:rPr>
        <w:t xml:space="preserve">The Scottish Government would like your </w:t>
      </w:r>
    </w:p>
    <w:p w:rsidR="00823C9A" w:rsidRDefault="00823C9A" w:rsidP="00823C9A">
      <w:pPr>
        <w:tabs>
          <w:tab w:val="right" w:pos="9907"/>
        </w:tabs>
        <w:spacing w:line="276" w:lineRule="auto"/>
        <w:rPr>
          <w:rFonts w:eastAsia="Calibri"/>
          <w:sz w:val="22"/>
        </w:rPr>
      </w:pPr>
      <w:proofErr w:type="gramStart"/>
      <w:r>
        <w:rPr>
          <w:rFonts w:eastAsia="Calibri"/>
          <w:sz w:val="22"/>
        </w:rPr>
        <w:t>permission</w:t>
      </w:r>
      <w:proofErr w:type="gramEnd"/>
      <w:r>
        <w:rPr>
          <w:rFonts w:eastAsia="Calibri"/>
          <w:sz w:val="22"/>
        </w:rPr>
        <w:t xml:space="preserve"> to publish your consultation </w:t>
      </w:r>
    </w:p>
    <w:p w:rsidR="00823C9A" w:rsidRDefault="00823C9A" w:rsidP="00823C9A">
      <w:pPr>
        <w:tabs>
          <w:tab w:val="right" w:pos="9907"/>
        </w:tabs>
        <w:spacing w:line="276" w:lineRule="auto"/>
        <w:rPr>
          <w:rFonts w:eastAsia="Calibri"/>
          <w:sz w:val="22"/>
        </w:rPr>
      </w:pPr>
      <w:proofErr w:type="gramStart"/>
      <w:r>
        <w:rPr>
          <w:rFonts w:eastAsia="Calibri"/>
          <w:sz w:val="22"/>
        </w:rPr>
        <w:t>response</w:t>
      </w:r>
      <w:proofErr w:type="gramEnd"/>
      <w:r>
        <w:rPr>
          <w:rFonts w:eastAsia="Calibri"/>
          <w:sz w:val="22"/>
        </w:rPr>
        <w:t xml:space="preserve">. Please indicate your publishing </w:t>
      </w:r>
    </w:p>
    <w:p w:rsidR="00823C9A" w:rsidRDefault="00823C9A" w:rsidP="00823C9A">
      <w:pPr>
        <w:tabs>
          <w:tab w:val="right" w:pos="9907"/>
        </w:tabs>
        <w:spacing w:line="276" w:lineRule="auto"/>
        <w:rPr>
          <w:rFonts w:eastAsia="Calibri"/>
          <w:sz w:val="22"/>
        </w:rPr>
      </w:pPr>
      <w:proofErr w:type="gramStart"/>
      <w:r>
        <w:rPr>
          <w:rFonts w:eastAsia="Calibri"/>
          <w:sz w:val="22"/>
        </w:rPr>
        <w:t>preference</w:t>
      </w:r>
      <w:proofErr w:type="gramEnd"/>
      <w:r>
        <w:rPr>
          <w:rFonts w:eastAsia="Calibri"/>
          <w:sz w:val="22"/>
        </w:rPr>
        <w:t>:</w:t>
      </w:r>
    </w:p>
    <w:p w:rsidR="00823C9A" w:rsidRDefault="00823C9A" w:rsidP="00823C9A">
      <w:pPr>
        <w:tabs>
          <w:tab w:val="right" w:pos="9907"/>
        </w:tabs>
        <w:spacing w:line="276" w:lineRule="auto"/>
        <w:rPr>
          <w:rFonts w:eastAsia="Calibri"/>
          <w:sz w:val="22"/>
        </w:rPr>
      </w:pPr>
    </w:p>
    <w:p w:rsidR="00823C9A" w:rsidRDefault="00823C9A" w:rsidP="00823C9A">
      <w:pPr>
        <w:tabs>
          <w:tab w:val="right" w:pos="9907"/>
        </w:tabs>
        <w:spacing w:after="120" w:line="276" w:lineRule="auto"/>
        <w:rPr>
          <w:rFonts w:eastAsia="Calibri" w:cs="Arial"/>
          <w:sz w:val="22"/>
          <w:szCs w:val="28"/>
        </w:rPr>
      </w:pPr>
      <w:r>
        <w:rPr>
          <w:rFonts w:eastAsia="Calibri" w:cs="Arial"/>
          <w:sz w:val="22"/>
          <w:szCs w:val="28"/>
        </w:rPr>
        <w:fldChar w:fldCharType="begin">
          <w:ffData>
            <w:name w:val=""/>
            <w:enabled/>
            <w:calcOnExit w:val="0"/>
            <w:checkBox>
              <w:size w:val="22"/>
              <w:default w:val="0"/>
              <w:checked w:val="0"/>
            </w:checkBox>
          </w:ffData>
        </w:fldChar>
      </w:r>
      <w:r>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end"/>
      </w:r>
      <w:r>
        <w:rPr>
          <w:rFonts w:eastAsia="Calibri" w:cs="Arial"/>
          <w:sz w:val="22"/>
          <w:szCs w:val="28"/>
        </w:rPr>
        <w:t xml:space="preserve"> Publish response with name</w:t>
      </w:r>
    </w:p>
    <w:p w:rsidR="00823C9A" w:rsidRDefault="00823C9A" w:rsidP="00823C9A">
      <w:pPr>
        <w:tabs>
          <w:tab w:val="right" w:pos="9907"/>
        </w:tabs>
        <w:spacing w:after="120" w:line="276" w:lineRule="auto"/>
        <w:rPr>
          <w:rFonts w:eastAsia="Calibri" w:cs="Arial"/>
          <w:sz w:val="22"/>
          <w:szCs w:val="28"/>
        </w:rPr>
      </w:pPr>
      <w:r>
        <w:rPr>
          <w:rFonts w:eastAsia="Calibri" w:cs="Arial"/>
          <w:sz w:val="22"/>
          <w:szCs w:val="28"/>
        </w:rPr>
        <w:fldChar w:fldCharType="begin">
          <w:ffData>
            <w:name w:val=""/>
            <w:enabled/>
            <w:calcOnExit w:val="0"/>
            <w:checkBox>
              <w:size w:val="22"/>
              <w:default w:val="0"/>
              <w:checked w:val="0"/>
            </w:checkBox>
          </w:ffData>
        </w:fldChar>
      </w:r>
      <w:r>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end"/>
      </w:r>
      <w:r>
        <w:rPr>
          <w:rFonts w:eastAsia="Calibri" w:cs="Arial"/>
          <w:sz w:val="22"/>
          <w:szCs w:val="28"/>
        </w:rPr>
        <w:t xml:space="preserve"> Publish response only (without name) </w:t>
      </w:r>
    </w:p>
    <w:p w:rsidR="00823C9A" w:rsidRDefault="00823C9A" w:rsidP="00823C9A">
      <w:pPr>
        <w:tabs>
          <w:tab w:val="right" w:pos="9907"/>
        </w:tabs>
        <w:spacing w:after="200" w:line="276" w:lineRule="auto"/>
        <w:rPr>
          <w:rFonts w:eastAsia="Calibri" w:cs="Arial"/>
          <w:sz w:val="22"/>
          <w:szCs w:val="28"/>
        </w:rPr>
      </w:pPr>
      <w:r>
        <w:rPr>
          <w:rFonts w:eastAsia="Calibri" w:cs="Arial"/>
          <w:sz w:val="22"/>
          <w:szCs w:val="28"/>
        </w:rPr>
        <w:fldChar w:fldCharType="begin">
          <w:ffData>
            <w:name w:val=""/>
            <w:enabled/>
            <w:calcOnExit w:val="0"/>
            <w:checkBox>
              <w:size w:val="22"/>
              <w:default w:val="0"/>
              <w:checked w:val="0"/>
            </w:checkBox>
          </w:ffData>
        </w:fldChar>
      </w:r>
      <w:r>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end"/>
      </w:r>
      <w:r>
        <w:rPr>
          <w:rFonts w:eastAsia="Calibri" w:cs="Arial"/>
          <w:sz w:val="22"/>
          <w:szCs w:val="28"/>
        </w:rPr>
        <w:t xml:space="preserve"> Do not publish response</w:t>
      </w:r>
    </w:p>
    <w:p w:rsidR="00823C9A" w:rsidRDefault="00823C9A" w:rsidP="00823C9A">
      <w:pPr>
        <w:tabs>
          <w:tab w:val="right" w:pos="9907"/>
        </w:tabs>
        <w:spacing w:after="120" w:line="120" w:lineRule="atLeast"/>
        <w:rPr>
          <w:rFonts w:eastAsia="Calibri" w:cs="Arial"/>
          <w:color w:val="000000"/>
          <w:sz w:val="22"/>
        </w:rPr>
      </w:pPr>
      <w:r>
        <w:rPr>
          <w:rFonts w:eastAsia="Calibri" w:cs="Arial"/>
          <w:color w:val="000000"/>
          <w:sz w:val="22"/>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823C9A" w:rsidRDefault="00823C9A" w:rsidP="00823C9A">
      <w:pPr>
        <w:tabs>
          <w:tab w:val="right" w:pos="9907"/>
        </w:tabs>
        <w:spacing w:after="120" w:line="276" w:lineRule="auto"/>
        <w:rPr>
          <w:rFonts w:eastAsia="Calibri" w:cs="Arial"/>
          <w:sz w:val="22"/>
          <w:szCs w:val="28"/>
        </w:rPr>
      </w:pPr>
      <w:r>
        <w:rPr>
          <w:rFonts w:eastAsia="Calibri" w:cs="Arial"/>
          <w:sz w:val="22"/>
          <w:szCs w:val="28"/>
        </w:rPr>
        <w:fldChar w:fldCharType="begin">
          <w:ffData>
            <w:name w:val=""/>
            <w:enabled/>
            <w:calcOnExit w:val="0"/>
            <w:checkBox>
              <w:size w:val="22"/>
              <w:default w:val="0"/>
              <w:checked w:val="0"/>
            </w:checkBox>
          </w:ffData>
        </w:fldChar>
      </w:r>
      <w:r>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end"/>
      </w:r>
      <w:r>
        <w:rPr>
          <w:rFonts w:eastAsia="Calibri" w:cs="Arial"/>
          <w:sz w:val="22"/>
          <w:szCs w:val="28"/>
        </w:rPr>
        <w:t xml:space="preserve"> Yes</w:t>
      </w:r>
    </w:p>
    <w:p w:rsidR="00823C9A" w:rsidRDefault="00823C9A" w:rsidP="00823C9A">
      <w:pPr>
        <w:tabs>
          <w:tab w:val="right" w:pos="9907"/>
        </w:tabs>
        <w:spacing w:after="200" w:line="276" w:lineRule="auto"/>
        <w:rPr>
          <w:rFonts w:eastAsia="Calibri" w:cs="Arial"/>
          <w:sz w:val="22"/>
          <w:szCs w:val="28"/>
        </w:rPr>
      </w:pPr>
      <w:r>
        <w:rPr>
          <w:rFonts w:eastAsia="Calibri" w:cs="Arial"/>
          <w:sz w:val="22"/>
          <w:szCs w:val="28"/>
        </w:rPr>
        <w:fldChar w:fldCharType="begin">
          <w:ffData>
            <w:name w:val=""/>
            <w:enabled/>
            <w:calcOnExit w:val="0"/>
            <w:checkBox>
              <w:size w:val="22"/>
              <w:default w:val="0"/>
              <w:checked w:val="0"/>
            </w:checkBox>
          </w:ffData>
        </w:fldChar>
      </w:r>
      <w:r>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end"/>
      </w:r>
      <w:r>
        <w:rPr>
          <w:rFonts w:eastAsia="Calibri" w:cs="Arial"/>
          <w:sz w:val="22"/>
          <w:szCs w:val="28"/>
        </w:rPr>
        <w:t xml:space="preserve"> No</w:t>
      </w:r>
    </w:p>
    <w:p w:rsidR="00823C9A" w:rsidRDefault="00823C9A" w:rsidP="00823C9A">
      <w:pPr>
        <w:tabs>
          <w:tab w:val="right" w:pos="9907"/>
        </w:tabs>
        <w:spacing w:after="200" w:line="276" w:lineRule="auto"/>
        <w:rPr>
          <w:rFonts w:eastAsia="Calibri" w:cs="Arial"/>
          <w:sz w:val="22"/>
          <w:szCs w:val="28"/>
        </w:rPr>
      </w:pPr>
    </w:p>
    <w:p w:rsidR="00823C9A" w:rsidRDefault="00823C9A" w:rsidP="00823C9A">
      <w:pPr>
        <w:rPr>
          <w:rFonts w:cs="Arial"/>
          <w:b/>
        </w:rPr>
      </w:pPr>
      <w:r>
        <w:rPr>
          <w:rFonts w:cs="Arial"/>
          <w:b/>
        </w:rPr>
        <w:t>CONSULTATION QUESTIONS</w:t>
      </w:r>
    </w:p>
    <w:p w:rsidR="00823C9A" w:rsidRDefault="00823C9A" w:rsidP="00823C9A">
      <w:pPr>
        <w:suppressAutoHyphens/>
        <w:rPr>
          <w:rFonts w:cs="Arial"/>
          <w:b/>
        </w:rPr>
      </w:pPr>
    </w:p>
    <w:p w:rsidR="00823C9A" w:rsidRDefault="00823C9A" w:rsidP="00823C9A">
      <w:pPr>
        <w:rPr>
          <w:rFonts w:cs="Arial"/>
          <w:b/>
        </w:rPr>
      </w:pPr>
      <w:r>
        <w:rPr>
          <w:rFonts w:cs="Arial"/>
        </w:rPr>
        <w:t>(I</w:t>
      </w:r>
      <w:r>
        <w:rPr>
          <w:rFonts w:cs="Arial"/>
          <w:color w:val="000000"/>
        </w:rPr>
        <w:t>f you are responding to this consultation electronically, to complete tick boxes, please double click on one of the boxes above and select the default value as ‘checked’).</w:t>
      </w:r>
    </w:p>
    <w:p w:rsidR="00823C9A" w:rsidRDefault="00823C9A" w:rsidP="00823C9A">
      <w:pPr>
        <w:suppressAutoHyphens/>
        <w:rPr>
          <w:rFonts w:cs="Arial"/>
          <w:b/>
        </w:rPr>
      </w:pPr>
    </w:p>
    <w:p w:rsidR="00823C9A" w:rsidRDefault="00823C9A" w:rsidP="00823C9A">
      <w:pPr>
        <w:suppressAutoHyphens/>
        <w:rPr>
          <w:rFonts w:cs="Arial"/>
          <w:b/>
        </w:rPr>
      </w:pPr>
    </w:p>
    <w:p w:rsidR="00823C9A" w:rsidRDefault="00823C9A" w:rsidP="00823C9A">
      <w:pPr>
        <w:suppressAutoHyphens/>
        <w:rPr>
          <w:rFonts w:cs="Arial"/>
        </w:rPr>
      </w:pPr>
      <w:r>
        <w:rPr>
          <w:rFonts w:cs="Arial"/>
          <w:b/>
        </w:rPr>
        <w:t>Section 1 - Introduction</w:t>
      </w:r>
    </w:p>
    <w:p w:rsidR="00823C9A" w:rsidRDefault="00823C9A" w:rsidP="00823C9A">
      <w:pPr>
        <w:suppressAutoHyphens/>
        <w:rPr>
          <w:rFonts w:cs="Arial"/>
        </w:rPr>
      </w:pPr>
    </w:p>
    <w:p w:rsidR="00823C9A" w:rsidRDefault="00823C9A" w:rsidP="00823C9A">
      <w:pPr>
        <w:shd w:val="clear" w:color="auto" w:fill="FFFFFF"/>
        <w:spacing w:before="100" w:beforeAutospacing="1" w:after="240"/>
        <w:contextualSpacing/>
        <w:rPr>
          <w:rFonts w:cs="Arial"/>
        </w:rPr>
      </w:pPr>
      <w:r>
        <w:rPr>
          <w:rFonts w:cs="Arial"/>
        </w:rPr>
        <w:t>The introduction sets out the purpose of the document, a vision for inclusive education in Scotland, a series of key principles that underpin the guidance and a summary of the key legislative and policy milestones.</w:t>
      </w:r>
    </w:p>
    <w:p w:rsidR="00823C9A" w:rsidRDefault="00823C9A" w:rsidP="00823C9A">
      <w:pPr>
        <w:shd w:val="clear" w:color="auto" w:fill="FFFFFF"/>
        <w:spacing w:before="100" w:beforeAutospacing="1" w:after="240"/>
        <w:contextualSpacing/>
        <w:rPr>
          <w:rFonts w:cs="Arial"/>
        </w:rPr>
      </w:pPr>
    </w:p>
    <w:p w:rsidR="00823C9A" w:rsidRDefault="00823C9A" w:rsidP="00823C9A">
      <w:pPr>
        <w:shd w:val="clear" w:color="auto" w:fill="FFFFFF"/>
        <w:spacing w:before="100" w:beforeAutospacing="1" w:after="240"/>
        <w:contextualSpacing/>
        <w:rPr>
          <w:rFonts w:cs="Arial"/>
        </w:rPr>
      </w:pPr>
      <w:r>
        <w:rPr>
          <w:rFonts w:cs="Arial"/>
        </w:rPr>
        <w:t xml:space="preserve">The vision for inclusive education in Scotland is - </w:t>
      </w:r>
    </w:p>
    <w:p w:rsidR="00823C9A" w:rsidRDefault="00823C9A" w:rsidP="00823C9A">
      <w:pPr>
        <w:rPr>
          <w:rFonts w:cs="Arial"/>
        </w:rPr>
      </w:pPr>
      <w:r>
        <w:rPr>
          <w:rFonts w:cs="Arial"/>
        </w:rPr>
        <w:t xml:space="preserve">‘Inclusive education in Scotland starts from the belief that education is a human right and the foundation for a more just society.  An inclusive approach, with an appreciation of diversity and an ambition for all to achieve to their full potential, is essential to getting it right for every child and raising attainment for all.  </w:t>
      </w:r>
      <w:r>
        <w:rPr>
          <w:rFonts w:cs="Arial"/>
          <w:b/>
        </w:rPr>
        <w:t>Inclusion is the cornerstone to help us achieve equity and excellence in education for all of our children and young people.</w:t>
      </w:r>
      <w:r>
        <w:rPr>
          <w:rFonts w:cs="Arial"/>
        </w:rPr>
        <w:t>’ (</w:t>
      </w:r>
      <w:proofErr w:type="spellStart"/>
      <w:proofErr w:type="gramStart"/>
      <w:r>
        <w:rPr>
          <w:rFonts w:cs="Arial"/>
        </w:rPr>
        <w:t>para</w:t>
      </w:r>
      <w:proofErr w:type="spellEnd"/>
      <w:proofErr w:type="gramEnd"/>
      <w:r>
        <w:rPr>
          <w:rFonts w:cs="Arial"/>
        </w:rPr>
        <w:t xml:space="preserve"> 2)</w:t>
      </w:r>
    </w:p>
    <w:p w:rsidR="00823C9A" w:rsidRDefault="00823C9A" w:rsidP="00823C9A">
      <w:pPr>
        <w:spacing w:after="120"/>
        <w:contextualSpacing/>
        <w:rPr>
          <w:rFonts w:cs="Arial"/>
          <w:color w:val="000000"/>
        </w:rPr>
      </w:pPr>
    </w:p>
    <w:p w:rsidR="00823C9A" w:rsidRDefault="00823C9A" w:rsidP="00823C9A">
      <w:pPr>
        <w:spacing w:after="120"/>
        <w:contextualSpacing/>
        <w:rPr>
          <w:rFonts w:cs="Arial"/>
          <w:color w:val="000000"/>
        </w:rPr>
      </w:pPr>
      <w:r>
        <w:rPr>
          <w:rFonts w:cs="Arial"/>
          <w:color w:val="000000"/>
        </w:rPr>
        <w:t>Q.1</w:t>
      </w:r>
      <w:r>
        <w:rPr>
          <w:rFonts w:cs="Arial"/>
          <w:color w:val="000000"/>
        </w:rPr>
        <w:tab/>
      </w:r>
      <w:r>
        <w:rPr>
          <w:rFonts w:cs="Arial"/>
          <w:szCs w:val="24"/>
        </w:rPr>
        <w:t>Do you agree with the vision for inclusive education in Scotland?</w:t>
      </w:r>
    </w:p>
    <w:p w:rsidR="00823C9A" w:rsidRDefault="00823C9A" w:rsidP="00823C9A">
      <w:pPr>
        <w:spacing w:after="120"/>
        <w:ind w:left="426" w:hanging="426"/>
        <w:contextualSpacing/>
        <w:rPr>
          <w:rFonts w:cs="Arial"/>
          <w:color w:val="000000"/>
        </w:rPr>
      </w:pPr>
    </w:p>
    <w:p w:rsidR="00823C9A" w:rsidRDefault="00823C9A" w:rsidP="00823C9A">
      <w:pPr>
        <w:suppressAutoHyphens/>
        <w:ind w:left="426" w:hanging="426"/>
        <w:rPr>
          <w:rFonts w:cs="Arial"/>
          <w:b/>
        </w:rPr>
      </w:pPr>
      <w:r>
        <w:rPr>
          <w:rFonts w:cs="Arial"/>
          <w:b/>
          <w:i/>
          <w:shd w:val="clear" w:color="auto" w:fill="FFFFFF"/>
        </w:rPr>
        <w:tab/>
      </w:r>
      <w:r>
        <w:rPr>
          <w:rFonts w:cs="Arial"/>
          <w:b/>
          <w:i/>
          <w:shd w:val="clear" w:color="auto" w:fill="FFFFFF"/>
        </w:rPr>
        <w:fldChar w:fldCharType="begin">
          <w:ffData>
            <w:name w:val=""/>
            <w:enabled/>
            <w:calcOnExit w:val="0"/>
            <w:checkBox>
              <w:size w:val="22"/>
              <w:default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i/>
        </w:rPr>
        <w:t xml:space="preserve"> </w:t>
      </w:r>
      <w:r>
        <w:rPr>
          <w:rFonts w:cs="Arial"/>
          <w:b/>
        </w:rPr>
        <w:t xml:space="preserve">Yes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No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w:t>
      </w:r>
      <w:proofErr w:type="gramStart"/>
      <w:r>
        <w:rPr>
          <w:rFonts w:cs="Arial"/>
          <w:b/>
        </w:rPr>
        <w:t>Don’t</w:t>
      </w:r>
      <w:proofErr w:type="gramEnd"/>
      <w:r>
        <w:rPr>
          <w:rFonts w:cs="Arial"/>
          <w:b/>
        </w:rPr>
        <w:t xml:space="preserve"> know</w:t>
      </w:r>
    </w:p>
    <w:p w:rsidR="00823C9A" w:rsidRDefault="00823C9A" w:rsidP="00823C9A">
      <w:pPr>
        <w:suppressAutoHyphens/>
        <w:ind w:left="426" w:hanging="426"/>
        <w:rPr>
          <w:rFonts w:cs="Arial"/>
          <w:b/>
        </w:rPr>
      </w:pPr>
    </w:p>
    <w:p w:rsidR="00823C9A" w:rsidRDefault="00823C9A" w:rsidP="00823C9A">
      <w:pPr>
        <w:spacing w:after="120"/>
        <w:contextualSpacing/>
        <w:rPr>
          <w:rFonts w:cs="Arial"/>
          <w:b/>
          <w:color w:val="000000"/>
        </w:rPr>
      </w:pPr>
      <w:r>
        <w:t>If you selected yes or no, please explain why you either agree or disagree with this definition.  If you disagree, please offer alternative suggestions.</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shd w:val="clear" w:color="auto" w:fill="FFFFFF"/>
        <w:spacing w:before="100" w:beforeAutospacing="1" w:after="240"/>
        <w:contextualSpacing/>
        <w:rPr>
          <w:rFonts w:cs="Arial"/>
        </w:rPr>
      </w:pPr>
    </w:p>
    <w:p w:rsidR="00823C9A" w:rsidRDefault="00823C9A" w:rsidP="00823C9A">
      <w:pPr>
        <w:shd w:val="clear" w:color="auto" w:fill="FFFFFF"/>
        <w:spacing w:before="100" w:beforeAutospacing="1" w:after="240"/>
        <w:contextualSpacing/>
        <w:rPr>
          <w:rFonts w:cs="Arial"/>
        </w:rPr>
      </w:pPr>
      <w:r>
        <w:rPr>
          <w:rFonts w:cs="Arial"/>
        </w:rPr>
        <w:t>The key principles that underpin the guidance are:</w:t>
      </w:r>
    </w:p>
    <w:p w:rsidR="00823C9A" w:rsidRDefault="00823C9A" w:rsidP="00823C9A">
      <w:pPr>
        <w:shd w:val="clear" w:color="auto" w:fill="FFFFFF"/>
        <w:spacing w:before="100" w:beforeAutospacing="1" w:after="240"/>
        <w:contextualSpacing/>
        <w:rPr>
          <w:rFonts w:cs="Arial"/>
        </w:rPr>
      </w:pPr>
    </w:p>
    <w:p w:rsidR="00823C9A" w:rsidRDefault="00823C9A" w:rsidP="00823C9A">
      <w:pPr>
        <w:numPr>
          <w:ilvl w:val="0"/>
          <w:numId w:val="2"/>
        </w:numPr>
        <w:shd w:val="clear" w:color="auto" w:fill="FFFFFF"/>
        <w:tabs>
          <w:tab w:val="left" w:pos="720"/>
          <w:tab w:val="left" w:pos="1440"/>
          <w:tab w:val="left" w:pos="2160"/>
          <w:tab w:val="left" w:pos="2880"/>
          <w:tab w:val="right" w:pos="9907"/>
        </w:tabs>
        <w:spacing w:before="100" w:beforeAutospacing="1" w:after="240" w:line="240" w:lineRule="auto"/>
        <w:contextualSpacing/>
        <w:rPr>
          <w:rFonts w:cs="Arial"/>
        </w:rPr>
      </w:pPr>
      <w:r>
        <w:rPr>
          <w:rFonts w:cs="Arial"/>
        </w:rPr>
        <w:t>Improve outcomes and support the delivery of excellence and equity for all children and young people</w:t>
      </w:r>
    </w:p>
    <w:p w:rsidR="00823C9A" w:rsidRDefault="00823C9A" w:rsidP="00823C9A">
      <w:pPr>
        <w:numPr>
          <w:ilvl w:val="0"/>
          <w:numId w:val="2"/>
        </w:numPr>
        <w:shd w:val="clear" w:color="auto" w:fill="FFFFFF"/>
        <w:tabs>
          <w:tab w:val="left" w:pos="720"/>
          <w:tab w:val="left" w:pos="1440"/>
          <w:tab w:val="left" w:pos="2160"/>
          <w:tab w:val="left" w:pos="2880"/>
          <w:tab w:val="right" w:pos="9907"/>
        </w:tabs>
        <w:spacing w:before="100" w:beforeAutospacing="1" w:after="240" w:line="240" w:lineRule="auto"/>
        <w:contextualSpacing/>
        <w:rPr>
          <w:rFonts w:cs="Arial"/>
        </w:rPr>
      </w:pPr>
      <w:r>
        <w:rPr>
          <w:rFonts w:cs="Arial"/>
        </w:rPr>
        <w:t>Meet the needs of all children and young people</w:t>
      </w:r>
    </w:p>
    <w:p w:rsidR="00823C9A" w:rsidRDefault="00823C9A" w:rsidP="00823C9A">
      <w:pPr>
        <w:numPr>
          <w:ilvl w:val="0"/>
          <w:numId w:val="2"/>
        </w:numPr>
        <w:shd w:val="clear" w:color="auto" w:fill="FFFFFF"/>
        <w:tabs>
          <w:tab w:val="left" w:pos="720"/>
          <w:tab w:val="left" w:pos="1440"/>
          <w:tab w:val="left" w:pos="2160"/>
          <w:tab w:val="left" w:pos="2880"/>
          <w:tab w:val="right" w:pos="9907"/>
        </w:tabs>
        <w:spacing w:before="100" w:beforeAutospacing="1" w:after="240" w:line="240" w:lineRule="auto"/>
        <w:contextualSpacing/>
        <w:rPr>
          <w:rFonts w:cs="Arial"/>
        </w:rPr>
      </w:pPr>
      <w:r>
        <w:rPr>
          <w:rFonts w:cs="Arial"/>
        </w:rPr>
        <w:t>Support and empower children and young people, parents and carers, teachers, practitioners and communities</w:t>
      </w:r>
    </w:p>
    <w:p w:rsidR="00823C9A" w:rsidRDefault="00823C9A" w:rsidP="00823C9A">
      <w:pPr>
        <w:numPr>
          <w:ilvl w:val="0"/>
          <w:numId w:val="2"/>
        </w:numPr>
        <w:shd w:val="clear" w:color="auto" w:fill="FFFFFF"/>
        <w:tabs>
          <w:tab w:val="left" w:pos="720"/>
          <w:tab w:val="left" w:pos="1440"/>
          <w:tab w:val="left" w:pos="2160"/>
          <w:tab w:val="left" w:pos="2880"/>
          <w:tab w:val="right" w:pos="9907"/>
        </w:tabs>
        <w:spacing w:before="100" w:beforeAutospacing="1" w:after="240" w:line="240" w:lineRule="auto"/>
        <w:contextualSpacing/>
        <w:rPr>
          <w:rFonts w:cs="Arial"/>
        </w:rPr>
      </w:pPr>
      <w:r>
        <w:rPr>
          <w:rFonts w:cs="Arial"/>
        </w:rPr>
        <w:t>Outline an inclusive approach which identifies and addresses barriers to learning for all children.’ (</w:t>
      </w:r>
      <w:proofErr w:type="spellStart"/>
      <w:r>
        <w:rPr>
          <w:rFonts w:cs="Arial"/>
        </w:rPr>
        <w:t>para</w:t>
      </w:r>
      <w:proofErr w:type="spellEnd"/>
      <w:r>
        <w:rPr>
          <w:rFonts w:cs="Arial"/>
        </w:rPr>
        <w:t xml:space="preserve"> 3) </w:t>
      </w:r>
    </w:p>
    <w:p w:rsidR="00823C9A" w:rsidRDefault="00823C9A" w:rsidP="00823C9A">
      <w:pPr>
        <w:shd w:val="clear" w:color="auto" w:fill="FFFFFF"/>
        <w:spacing w:before="100" w:beforeAutospacing="1" w:after="240"/>
        <w:rPr>
          <w:rFonts w:cs="Arial"/>
        </w:rPr>
      </w:pPr>
      <w:bookmarkStart w:id="3" w:name="_GoBack"/>
      <w:bookmarkEnd w:id="3"/>
    </w:p>
    <w:p w:rsidR="00823C9A" w:rsidRDefault="00823C9A" w:rsidP="00823C9A">
      <w:pPr>
        <w:shd w:val="clear" w:color="auto" w:fill="FFFFFF"/>
        <w:spacing w:before="100" w:beforeAutospacing="1" w:after="240"/>
        <w:rPr>
          <w:rFonts w:cs="Arial"/>
        </w:rPr>
      </w:pPr>
      <w:r>
        <w:rPr>
          <w:rFonts w:cs="Arial"/>
        </w:rPr>
        <w:lastRenderedPageBreak/>
        <w:t>Q.2</w:t>
      </w:r>
      <w:r>
        <w:rPr>
          <w:rFonts w:cs="Arial"/>
        </w:rPr>
        <w:tab/>
        <w:t xml:space="preserve">Do you agree with these principles? </w:t>
      </w:r>
    </w:p>
    <w:p w:rsidR="00823C9A" w:rsidRDefault="00823C9A" w:rsidP="00823C9A">
      <w:pPr>
        <w:suppressAutoHyphens/>
        <w:ind w:left="426" w:hanging="426"/>
        <w:rPr>
          <w:rFonts w:cs="Arial"/>
          <w:b/>
        </w:rPr>
      </w:pPr>
      <w:r>
        <w:rPr>
          <w:rFonts w:cs="Arial"/>
          <w:b/>
          <w:i/>
          <w:shd w:val="clear" w:color="auto" w:fill="FFFFFF"/>
        </w:rPr>
        <w:tab/>
      </w:r>
      <w:r>
        <w:rPr>
          <w:rFonts w:cs="Arial"/>
          <w:b/>
          <w:i/>
          <w:shd w:val="clear" w:color="auto" w:fill="FFFFFF"/>
        </w:rPr>
        <w:tab/>
      </w:r>
      <w:r>
        <w:rPr>
          <w:rFonts w:cs="Arial"/>
          <w:b/>
          <w:i/>
          <w:shd w:val="clear" w:color="auto" w:fill="FFFFFF"/>
        </w:rPr>
        <w:fldChar w:fldCharType="begin">
          <w:ffData>
            <w:name w:val=""/>
            <w:enabled/>
            <w:calcOnExit w:val="0"/>
            <w:checkBox>
              <w:size w:val="22"/>
              <w:default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i/>
        </w:rPr>
        <w:t xml:space="preserve"> </w:t>
      </w:r>
      <w:r>
        <w:rPr>
          <w:rFonts w:cs="Arial"/>
          <w:b/>
        </w:rPr>
        <w:t xml:space="preserve">Yes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No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w:t>
      </w:r>
      <w:proofErr w:type="gramStart"/>
      <w:r>
        <w:rPr>
          <w:rFonts w:cs="Arial"/>
          <w:b/>
        </w:rPr>
        <w:t>Don’t</w:t>
      </w:r>
      <w:proofErr w:type="gramEnd"/>
      <w:r>
        <w:rPr>
          <w:rFonts w:cs="Arial"/>
          <w:b/>
        </w:rPr>
        <w:t xml:space="preserve"> know</w:t>
      </w:r>
    </w:p>
    <w:p w:rsidR="00823C9A" w:rsidRDefault="00823C9A" w:rsidP="00823C9A">
      <w:pPr>
        <w:suppressAutoHyphens/>
        <w:ind w:left="426" w:hanging="426"/>
        <w:rPr>
          <w:rFonts w:cs="Arial"/>
          <w:b/>
        </w:rPr>
      </w:pPr>
    </w:p>
    <w:p w:rsidR="00823C9A" w:rsidRDefault="00823C9A" w:rsidP="00823C9A">
      <w:pPr>
        <w:spacing w:after="120"/>
        <w:contextualSpacing/>
        <w:rPr>
          <w:rFonts w:cs="Arial"/>
          <w:b/>
          <w:color w:val="000000"/>
        </w:rPr>
      </w:pPr>
      <w:r>
        <w:t xml:space="preserve">If you selected yes or no, please outline why. </w:t>
      </w:r>
    </w:p>
    <w:p w:rsidR="00823C9A" w:rsidRDefault="00823C9A" w:rsidP="00823C9A">
      <w:pPr>
        <w:spacing w:after="120"/>
        <w:ind w:left="426" w:hanging="426"/>
        <w:contextualSpacing/>
        <w:rPr>
          <w:rFonts w:cs="Arial"/>
          <w:b/>
          <w:color w:val="000000"/>
        </w:rPr>
      </w:pP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suppressAutoHyphens/>
        <w:ind w:left="720"/>
        <w:rPr>
          <w:rFonts w:cs="Arial"/>
          <w:b/>
          <w:color w:val="000000"/>
        </w:rPr>
      </w:pPr>
    </w:p>
    <w:p w:rsidR="00823C9A" w:rsidRDefault="00823C9A" w:rsidP="00823C9A">
      <w:pPr>
        <w:suppressAutoHyphens/>
        <w:ind w:left="720"/>
        <w:rPr>
          <w:rFonts w:cs="Arial"/>
          <w:b/>
          <w:color w:val="000000"/>
        </w:rPr>
      </w:pPr>
    </w:p>
    <w:p w:rsidR="00823C9A" w:rsidRDefault="00823C9A" w:rsidP="00823C9A">
      <w:pPr>
        <w:suppressAutoHyphens/>
        <w:rPr>
          <w:rFonts w:cs="Arial"/>
          <w:b/>
        </w:rPr>
      </w:pPr>
      <w:r>
        <w:rPr>
          <w:rFonts w:cs="Arial"/>
          <w:b/>
        </w:rPr>
        <w:t xml:space="preserve">Section 2 – Key features of inclusion – present, participating, achieving and supported </w:t>
      </w:r>
    </w:p>
    <w:p w:rsidR="00823C9A" w:rsidRDefault="00823C9A" w:rsidP="00823C9A">
      <w:pPr>
        <w:suppressAutoHyphens/>
        <w:rPr>
          <w:rFonts w:cs="Arial"/>
          <w:b/>
        </w:rPr>
      </w:pPr>
    </w:p>
    <w:p w:rsidR="00823C9A" w:rsidRDefault="00823C9A" w:rsidP="00823C9A">
      <w:pPr>
        <w:suppressAutoHyphens/>
        <w:rPr>
          <w:rFonts w:cs="Arial"/>
          <w:b/>
        </w:rPr>
      </w:pPr>
      <w:r>
        <w:rPr>
          <w:rFonts w:cs="Arial"/>
        </w:rPr>
        <w:t xml:space="preserve">This section of the guidance sets out four key features of inclusion which can be used to set expectations and evaluate children and young people’s inclusion in their learning environment </w:t>
      </w:r>
      <w:r>
        <w:rPr>
          <w:rFonts w:cs="Arial"/>
          <w:b/>
        </w:rPr>
        <w:t xml:space="preserve">– </w:t>
      </w:r>
      <w:r>
        <w:rPr>
          <w:rFonts w:cs="Arial"/>
        </w:rPr>
        <w:t>present, participating, achieving and supported.</w:t>
      </w:r>
    </w:p>
    <w:p w:rsidR="00823C9A" w:rsidRDefault="00823C9A" w:rsidP="00823C9A">
      <w:pPr>
        <w:spacing w:after="120"/>
        <w:contextualSpacing/>
        <w:rPr>
          <w:rFonts w:cs="Arial"/>
          <w:b/>
        </w:rPr>
      </w:pPr>
    </w:p>
    <w:p w:rsidR="00823C9A" w:rsidRDefault="00823C9A" w:rsidP="00823C9A">
      <w:pPr>
        <w:spacing w:after="120"/>
        <w:contextualSpacing/>
        <w:rPr>
          <w:rFonts w:cs="Arial"/>
          <w:color w:val="000000"/>
        </w:rPr>
      </w:pPr>
      <w:r>
        <w:rPr>
          <w:rFonts w:cs="Arial"/>
          <w:color w:val="000000"/>
        </w:rPr>
        <w:t>Q.3</w:t>
      </w:r>
      <w:r>
        <w:rPr>
          <w:rFonts w:cs="Arial"/>
          <w:color w:val="000000"/>
        </w:rPr>
        <w:tab/>
        <w:t xml:space="preserve">Are the expectations set out under each of the ‘present, participating, achieving and supported’ principles the right ones? </w:t>
      </w:r>
    </w:p>
    <w:p w:rsidR="00823C9A" w:rsidRDefault="00823C9A" w:rsidP="00823C9A">
      <w:pPr>
        <w:spacing w:after="120"/>
        <w:contextualSpacing/>
        <w:rPr>
          <w:rFonts w:cs="Arial"/>
          <w:color w:val="000000"/>
        </w:rPr>
      </w:pPr>
    </w:p>
    <w:p w:rsidR="00823C9A" w:rsidRDefault="00823C9A" w:rsidP="00823C9A">
      <w:pPr>
        <w:suppressAutoHyphens/>
        <w:rPr>
          <w:rFonts w:cs="Arial"/>
          <w:b/>
        </w:rPr>
      </w:pPr>
      <w:r>
        <w:rPr>
          <w:rFonts w:cs="Arial"/>
          <w:b/>
          <w:i/>
          <w:shd w:val="clear" w:color="auto" w:fill="FFFFFF"/>
        </w:rPr>
        <w:t xml:space="preserve">      </w:t>
      </w:r>
      <w:r>
        <w:rPr>
          <w:rFonts w:cs="Arial"/>
          <w:b/>
          <w:i/>
          <w:shd w:val="clear" w:color="auto" w:fill="FFFFFF"/>
        </w:rPr>
        <w:fldChar w:fldCharType="begin">
          <w:ffData>
            <w:name w:val=""/>
            <w:enabled/>
            <w:calcOnExit w:val="0"/>
            <w:checkBox>
              <w:size w:val="22"/>
              <w:default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i/>
        </w:rPr>
        <w:t xml:space="preserve"> </w:t>
      </w:r>
      <w:r>
        <w:rPr>
          <w:rFonts w:cs="Arial"/>
          <w:b/>
        </w:rPr>
        <w:t xml:space="preserve">Yes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No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w:t>
      </w:r>
      <w:proofErr w:type="gramStart"/>
      <w:r>
        <w:rPr>
          <w:rFonts w:cs="Arial"/>
          <w:b/>
        </w:rPr>
        <w:t>Don’t</w:t>
      </w:r>
      <w:proofErr w:type="gramEnd"/>
      <w:r>
        <w:rPr>
          <w:rFonts w:cs="Arial"/>
          <w:b/>
        </w:rPr>
        <w:t xml:space="preserve"> know</w:t>
      </w:r>
    </w:p>
    <w:p w:rsidR="00823C9A" w:rsidRDefault="00823C9A" w:rsidP="00823C9A">
      <w:pPr>
        <w:suppressAutoHyphens/>
        <w:rPr>
          <w:rFonts w:cs="Arial"/>
          <w:b/>
        </w:rPr>
      </w:pPr>
    </w:p>
    <w:p w:rsidR="00823C9A" w:rsidRDefault="00823C9A" w:rsidP="00823C9A">
      <w:pPr>
        <w:spacing w:after="120"/>
        <w:contextualSpacing/>
        <w:rPr>
          <w:rFonts w:cs="Arial"/>
        </w:rPr>
      </w:pPr>
      <w:r>
        <w:t xml:space="preserve">If you selected yes or no, please explain why.  If you have said no, please offer alternative measures.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suppressAutoHyphens/>
        <w:rPr>
          <w:rFonts w:cs="Arial"/>
          <w:b/>
        </w:rPr>
      </w:pPr>
    </w:p>
    <w:p w:rsidR="00823C9A" w:rsidRDefault="00823C9A" w:rsidP="00823C9A">
      <w:pPr>
        <w:suppressAutoHyphens/>
        <w:rPr>
          <w:rFonts w:cs="Arial"/>
          <w:b/>
        </w:rPr>
      </w:pPr>
    </w:p>
    <w:p w:rsidR="00823C9A" w:rsidRDefault="00823C9A" w:rsidP="00823C9A">
      <w:pPr>
        <w:suppressAutoHyphens/>
        <w:rPr>
          <w:rFonts w:cs="Arial"/>
          <w:b/>
        </w:rPr>
      </w:pPr>
      <w:r>
        <w:rPr>
          <w:rFonts w:cs="Arial"/>
          <w:b/>
        </w:rPr>
        <w:t>Section 3 – Deciding on the right provision for a child or young person</w:t>
      </w:r>
    </w:p>
    <w:p w:rsidR="00823C9A" w:rsidRDefault="00823C9A" w:rsidP="00823C9A">
      <w:pPr>
        <w:suppressAutoHyphens/>
        <w:rPr>
          <w:rFonts w:cs="Arial"/>
          <w:b/>
        </w:rPr>
      </w:pPr>
    </w:p>
    <w:p w:rsidR="00823C9A" w:rsidRDefault="00823C9A" w:rsidP="00823C9A">
      <w:pPr>
        <w:suppressAutoHyphens/>
        <w:rPr>
          <w:rFonts w:cs="Arial"/>
          <w:b/>
        </w:rPr>
      </w:pPr>
      <w:r>
        <w:rPr>
          <w:rFonts w:cs="Arial"/>
        </w:rPr>
        <w:t xml:space="preserve">This section sets out entitlements and options for provision and Annex B sets out a series of reflective questions to ask when deciding on the most appropriate provision for an individual child or young person.  </w:t>
      </w:r>
    </w:p>
    <w:p w:rsidR="00823C9A" w:rsidRDefault="00823C9A" w:rsidP="00823C9A"/>
    <w:p w:rsidR="00823C9A" w:rsidRDefault="00823C9A" w:rsidP="00823C9A">
      <w:pPr>
        <w:rPr>
          <w:rFonts w:cs="Arial"/>
          <w:color w:val="000000"/>
        </w:rPr>
      </w:pPr>
      <w:r>
        <w:rPr>
          <w:rFonts w:cs="Arial"/>
          <w:color w:val="000000"/>
        </w:rPr>
        <w:t>Q.4</w:t>
      </w:r>
      <w:r>
        <w:rPr>
          <w:rFonts w:cs="Arial"/>
          <w:color w:val="000000"/>
        </w:rPr>
        <w:tab/>
        <w:t xml:space="preserve">Are the entitlements and options for provision clear?  </w:t>
      </w:r>
    </w:p>
    <w:p w:rsidR="00823C9A" w:rsidRDefault="00823C9A" w:rsidP="00823C9A">
      <w:pPr>
        <w:spacing w:after="120"/>
        <w:ind w:left="426" w:hanging="426"/>
        <w:contextualSpacing/>
        <w:rPr>
          <w:rFonts w:cs="Arial"/>
          <w:color w:val="000000"/>
        </w:rPr>
      </w:pPr>
    </w:p>
    <w:p w:rsidR="00823C9A" w:rsidRDefault="00823C9A" w:rsidP="00823C9A">
      <w:pPr>
        <w:suppressAutoHyphens/>
        <w:ind w:left="426" w:hanging="426"/>
        <w:rPr>
          <w:rFonts w:cs="Arial"/>
          <w:b/>
        </w:rPr>
      </w:pPr>
      <w:r>
        <w:rPr>
          <w:rFonts w:cs="Arial"/>
          <w:b/>
          <w:i/>
          <w:shd w:val="clear" w:color="auto" w:fill="FFFFFF"/>
        </w:rPr>
        <w:tab/>
      </w:r>
      <w:r>
        <w:rPr>
          <w:rFonts w:cs="Arial"/>
          <w:b/>
          <w:i/>
          <w:shd w:val="clear" w:color="auto" w:fill="FFFFFF"/>
        </w:rPr>
        <w:fldChar w:fldCharType="begin">
          <w:ffData>
            <w:name w:val=""/>
            <w:enabled/>
            <w:calcOnExit w:val="0"/>
            <w:checkBox>
              <w:size w:val="22"/>
              <w:default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i/>
        </w:rPr>
        <w:t xml:space="preserve"> </w:t>
      </w:r>
      <w:r>
        <w:rPr>
          <w:rFonts w:cs="Arial"/>
          <w:b/>
        </w:rPr>
        <w:t xml:space="preserve">Yes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No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w:t>
      </w:r>
      <w:proofErr w:type="gramStart"/>
      <w:r>
        <w:rPr>
          <w:rFonts w:cs="Arial"/>
          <w:b/>
        </w:rPr>
        <w:t>Don’t</w:t>
      </w:r>
      <w:proofErr w:type="gramEnd"/>
      <w:r>
        <w:rPr>
          <w:rFonts w:cs="Arial"/>
          <w:b/>
        </w:rPr>
        <w:t xml:space="preserve"> know </w:t>
      </w:r>
    </w:p>
    <w:p w:rsidR="00823C9A" w:rsidRDefault="00823C9A" w:rsidP="00823C9A">
      <w:pPr>
        <w:spacing w:after="120"/>
        <w:contextualSpacing/>
        <w:rPr>
          <w:rFonts w:cs="Arial"/>
          <w:color w:val="000000"/>
        </w:rPr>
      </w:pPr>
      <w:r>
        <w:rPr>
          <w:rFonts w:cs="Arial"/>
          <w:color w:val="000000"/>
        </w:rPr>
        <w:lastRenderedPageBreak/>
        <w:t>If you selected no, please suggest ways in which this section might be improved.  Please state the relevant paragraph numbers.</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suppressAutoHyphens/>
        <w:rPr>
          <w:rFonts w:cs="Arial"/>
          <w:b/>
        </w:rPr>
      </w:pPr>
    </w:p>
    <w:p w:rsidR="00823C9A" w:rsidRDefault="00823C9A" w:rsidP="00823C9A">
      <w:pPr>
        <w:suppressAutoHyphens/>
        <w:ind w:left="360"/>
        <w:rPr>
          <w:rFonts w:cs="Arial"/>
          <w:b/>
        </w:rPr>
      </w:pPr>
    </w:p>
    <w:p w:rsidR="00823C9A" w:rsidRDefault="00823C9A" w:rsidP="00823C9A">
      <w:pPr>
        <w:suppressAutoHyphens/>
        <w:rPr>
          <w:rFonts w:cs="Arial"/>
          <w:b/>
        </w:rPr>
      </w:pPr>
      <w:r>
        <w:rPr>
          <w:rFonts w:cs="Arial"/>
          <w:b/>
        </w:rPr>
        <w:t>Section 4 - How and why could the exemptions be applied?</w:t>
      </w:r>
    </w:p>
    <w:p w:rsidR="00823C9A" w:rsidRDefault="00823C9A" w:rsidP="00823C9A">
      <w:pPr>
        <w:suppressAutoHyphens/>
        <w:rPr>
          <w:rFonts w:cs="Arial"/>
        </w:rPr>
      </w:pPr>
    </w:p>
    <w:p w:rsidR="00823C9A" w:rsidRDefault="00823C9A" w:rsidP="00823C9A">
      <w:pPr>
        <w:suppressAutoHyphens/>
        <w:rPr>
          <w:rFonts w:cs="Arial"/>
        </w:rPr>
      </w:pPr>
      <w:r>
        <w:rPr>
          <w:rFonts w:cs="Arial"/>
        </w:rPr>
        <w:t xml:space="preserve">This section sets out guidance on the three exemptions set out in legislation.  </w:t>
      </w:r>
    </w:p>
    <w:p w:rsidR="00823C9A" w:rsidRDefault="00823C9A" w:rsidP="00823C9A">
      <w:pPr>
        <w:suppressAutoHyphens/>
        <w:rPr>
          <w:rFonts w:cs="Arial"/>
        </w:rPr>
      </w:pPr>
    </w:p>
    <w:p w:rsidR="00823C9A" w:rsidRDefault="00823C9A" w:rsidP="00823C9A">
      <w:pPr>
        <w:suppressAutoHyphens/>
        <w:rPr>
          <w:rFonts w:cs="Arial"/>
          <w:b/>
        </w:rPr>
      </w:pPr>
      <w:r>
        <w:rPr>
          <w:rFonts w:cs="Arial"/>
        </w:rPr>
        <w:t>Q.5</w:t>
      </w:r>
      <w:r>
        <w:rPr>
          <w:rFonts w:cs="Arial"/>
        </w:rPr>
        <w:tab/>
        <w:t>Is the commentary and the reflective questions on each of the exceptions helpful?</w:t>
      </w:r>
    </w:p>
    <w:p w:rsidR="00823C9A" w:rsidRDefault="00823C9A" w:rsidP="00823C9A">
      <w:pPr>
        <w:suppressAutoHyphens/>
        <w:rPr>
          <w:rFonts w:cs="Arial"/>
          <w:b/>
        </w:rPr>
      </w:pPr>
    </w:p>
    <w:p w:rsidR="00823C9A" w:rsidRDefault="00823C9A" w:rsidP="00823C9A">
      <w:pPr>
        <w:pStyle w:val="ListParagraph"/>
        <w:suppressAutoHyphens/>
        <w:ind w:left="357"/>
        <w:rPr>
          <w:rFonts w:cs="Arial"/>
          <w:b/>
        </w:rPr>
      </w:pPr>
      <w:r>
        <w:rPr>
          <w:rFonts w:cs="Arial"/>
          <w:b/>
          <w:i/>
          <w:shd w:val="clear" w:color="auto" w:fill="FFFFFF"/>
        </w:rPr>
        <w:fldChar w:fldCharType="begin">
          <w:ffData>
            <w:name w:val=""/>
            <w:enabled/>
            <w:calcOnExit w:val="0"/>
            <w:checkBox>
              <w:size w:val="22"/>
              <w:default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i/>
        </w:rPr>
        <w:t xml:space="preserve"> </w:t>
      </w:r>
      <w:r>
        <w:rPr>
          <w:rFonts w:cs="Arial"/>
          <w:b/>
        </w:rPr>
        <w:t xml:space="preserve">Yes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No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w:t>
      </w:r>
      <w:proofErr w:type="gramStart"/>
      <w:r>
        <w:rPr>
          <w:rFonts w:cs="Arial"/>
          <w:b/>
        </w:rPr>
        <w:t>Don’t</w:t>
      </w:r>
      <w:proofErr w:type="gramEnd"/>
      <w:r>
        <w:rPr>
          <w:rFonts w:cs="Arial"/>
          <w:b/>
        </w:rPr>
        <w:t xml:space="preserve"> know</w:t>
      </w:r>
    </w:p>
    <w:p w:rsidR="00823C9A" w:rsidRDefault="00823C9A" w:rsidP="00823C9A">
      <w:pPr>
        <w:pStyle w:val="ListParagraph"/>
        <w:suppressAutoHyphens/>
        <w:ind w:left="357"/>
        <w:rPr>
          <w:rFonts w:cs="Arial"/>
          <w:b/>
        </w:rPr>
      </w:pPr>
    </w:p>
    <w:p w:rsidR="00823C9A" w:rsidRDefault="00823C9A" w:rsidP="00823C9A">
      <w:pPr>
        <w:spacing w:after="120"/>
        <w:contextualSpacing/>
        <w:rPr>
          <w:rFonts w:cs="Arial"/>
          <w:color w:val="000000"/>
        </w:rPr>
      </w:pPr>
      <w:r>
        <w:rPr>
          <w:rFonts w:cs="Arial"/>
          <w:color w:val="000000"/>
        </w:rPr>
        <w:t xml:space="preserve">If you selected no, please suggest ways in which the commentary and reflective questions might be improved.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suppressAutoHyphens/>
        <w:rPr>
          <w:rFonts w:cs="Arial"/>
          <w:b/>
        </w:rPr>
      </w:pPr>
    </w:p>
    <w:p w:rsidR="00823C9A" w:rsidRDefault="00823C9A" w:rsidP="00823C9A">
      <w:pPr>
        <w:suppressAutoHyphens/>
        <w:rPr>
          <w:rFonts w:cs="Arial"/>
          <w:b/>
        </w:rPr>
      </w:pPr>
    </w:p>
    <w:p w:rsidR="00823C9A" w:rsidRDefault="00823C9A" w:rsidP="00823C9A">
      <w:pPr>
        <w:suppressAutoHyphens/>
        <w:rPr>
          <w:rFonts w:cs="Arial"/>
          <w:b/>
        </w:rPr>
      </w:pPr>
      <w:r>
        <w:rPr>
          <w:rFonts w:cs="Arial"/>
          <w:b/>
        </w:rPr>
        <w:t>Section 5 – Delivering Inclusion</w:t>
      </w:r>
    </w:p>
    <w:p w:rsidR="00823C9A" w:rsidRDefault="00823C9A" w:rsidP="00823C9A">
      <w:pPr>
        <w:suppressAutoHyphens/>
        <w:rPr>
          <w:rFonts w:cs="Arial"/>
          <w:b/>
        </w:rPr>
      </w:pPr>
    </w:p>
    <w:p w:rsidR="00823C9A" w:rsidRDefault="00823C9A" w:rsidP="00823C9A">
      <w:pPr>
        <w:suppressAutoHyphens/>
        <w:rPr>
          <w:rFonts w:cs="Arial"/>
          <w:b/>
        </w:rPr>
      </w:pPr>
      <w:r>
        <w:rPr>
          <w:rFonts w:cs="Arial"/>
        </w:rPr>
        <w:t>This section reflects on h</w:t>
      </w:r>
      <w:r>
        <w:rPr>
          <w:rFonts w:cs="Arial"/>
          <w:bCs/>
        </w:rPr>
        <w:t>ow to support the principles of inclusion (present, participating, achieving and supported) in and outside of school.  It identifies the following key areas:</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Inclusive school values and ethos</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Leadership</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Constructive challenge to attitudes</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Evaluation of planning process</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Capacity to deliver inclusion</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Parental and carer engagement</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Early intervention, prevention and strong relationships</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Removal of barriers to learning</w:t>
      </w:r>
    </w:p>
    <w:p w:rsidR="00823C9A" w:rsidRDefault="00823C9A" w:rsidP="00823C9A">
      <w:pPr>
        <w:suppressAutoHyphens/>
        <w:rPr>
          <w:rFonts w:cs="Arial"/>
        </w:rPr>
      </w:pPr>
    </w:p>
    <w:p w:rsidR="00823C9A" w:rsidRDefault="00823C9A" w:rsidP="00823C9A">
      <w:pPr>
        <w:spacing w:line="240" w:lineRule="auto"/>
        <w:rPr>
          <w:rFonts w:cs="Arial"/>
          <w:color w:val="000000"/>
        </w:rPr>
      </w:pPr>
      <w:r>
        <w:rPr>
          <w:rFonts w:cs="Arial"/>
          <w:color w:val="000000"/>
        </w:rPr>
        <w:br w:type="page"/>
      </w:r>
    </w:p>
    <w:p w:rsidR="00823C9A" w:rsidRDefault="00823C9A" w:rsidP="00823C9A">
      <w:pPr>
        <w:suppressAutoHyphens/>
        <w:rPr>
          <w:rFonts w:cs="Arial"/>
        </w:rPr>
      </w:pPr>
      <w:r>
        <w:rPr>
          <w:rFonts w:cs="Arial"/>
          <w:color w:val="000000"/>
        </w:rPr>
        <w:lastRenderedPageBreak/>
        <w:t>Q.6</w:t>
      </w:r>
      <w:r>
        <w:rPr>
          <w:rFonts w:cs="Arial"/>
          <w:color w:val="000000"/>
        </w:rPr>
        <w:tab/>
        <w:t xml:space="preserve">Are there any areas missing, requiring strengthening, or which are not required and could be removed?  Please tick the box that applies. </w:t>
      </w:r>
    </w:p>
    <w:p w:rsidR="00823C9A" w:rsidRDefault="00823C9A" w:rsidP="00823C9A">
      <w:pPr>
        <w:spacing w:after="120"/>
        <w:ind w:left="720"/>
        <w:contextualSpacing/>
        <w:rPr>
          <w:rFonts w:cs="Arial"/>
          <w:color w:val="000000"/>
        </w:rPr>
      </w:pPr>
    </w:p>
    <w:p w:rsidR="00823C9A" w:rsidRDefault="00823C9A" w:rsidP="00823C9A">
      <w:pPr>
        <w:suppressAutoHyphens/>
        <w:ind w:left="720"/>
        <w:rPr>
          <w:rFonts w:cs="Arial"/>
          <w:b/>
        </w:rPr>
      </w:pPr>
      <w:r>
        <w:rPr>
          <w:rFonts w:cs="Arial"/>
          <w:b/>
          <w:i/>
          <w:shd w:val="clear" w:color="auto" w:fill="FFFFFF"/>
        </w:rPr>
        <w:fldChar w:fldCharType="begin">
          <w:ffData>
            <w:name w:val=""/>
            <w:enabled/>
            <w:calcOnExit w:val="0"/>
            <w:checkBox>
              <w:size w:val="22"/>
              <w:default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i/>
        </w:rPr>
        <w:t xml:space="preserve"> </w:t>
      </w:r>
      <w:r>
        <w:rPr>
          <w:rFonts w:cs="Arial"/>
          <w:b/>
        </w:rPr>
        <w:t xml:space="preserve">Yes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No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w:t>
      </w:r>
      <w:proofErr w:type="gramStart"/>
      <w:r>
        <w:rPr>
          <w:rFonts w:cs="Arial"/>
          <w:b/>
        </w:rPr>
        <w:t>Don’t</w:t>
      </w:r>
      <w:proofErr w:type="gramEnd"/>
      <w:r>
        <w:rPr>
          <w:rFonts w:cs="Arial"/>
          <w:b/>
        </w:rPr>
        <w:t xml:space="preserve"> know</w:t>
      </w:r>
    </w:p>
    <w:p w:rsidR="00823C9A" w:rsidRDefault="00823C9A" w:rsidP="00823C9A">
      <w:pPr>
        <w:spacing w:after="120"/>
        <w:ind w:left="720"/>
        <w:contextualSpacing/>
        <w:rPr>
          <w:rFonts w:cs="Arial"/>
          <w:color w:val="000000"/>
        </w:rPr>
      </w:pPr>
    </w:p>
    <w:p w:rsidR="00823C9A" w:rsidRDefault="00823C9A" w:rsidP="00823C9A">
      <w:pPr>
        <w:spacing w:after="120"/>
        <w:contextualSpacing/>
        <w:rPr>
          <w:rFonts w:cs="Arial"/>
          <w:color w:val="000000"/>
        </w:rPr>
      </w:pPr>
      <w:r>
        <w:rPr>
          <w:rFonts w:cs="Arial"/>
          <w:color w:val="000000"/>
        </w:rPr>
        <w:t xml:space="preserve">If you selected yes, please suggest ways in which this section might be improved.  Please refer to relevant paragraph numbers.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ind w:left="720"/>
        <w:rPr>
          <w:rFonts w:cs="Arial"/>
        </w:rPr>
      </w:pPr>
    </w:p>
    <w:p w:rsidR="00823C9A" w:rsidRDefault="00823C9A" w:rsidP="00823C9A">
      <w:pPr>
        <w:rPr>
          <w:rFonts w:cs="Arial"/>
        </w:rPr>
      </w:pPr>
      <w:r>
        <w:rPr>
          <w:rFonts w:cs="Arial"/>
        </w:rPr>
        <w:t>Q.7</w:t>
      </w:r>
      <w:r>
        <w:rPr>
          <w:rFonts w:cs="Arial"/>
        </w:rPr>
        <w:tab/>
        <w:t xml:space="preserve">Were the case studies helpful? </w:t>
      </w:r>
      <w:r>
        <w:rPr>
          <w:rFonts w:cs="Arial"/>
          <w:color w:val="000000"/>
        </w:rPr>
        <w:t xml:space="preserve">Please tick the box that applies. </w:t>
      </w:r>
    </w:p>
    <w:p w:rsidR="00823C9A" w:rsidRDefault="00823C9A" w:rsidP="00823C9A">
      <w:pPr>
        <w:rPr>
          <w:rFonts w:cs="Arial"/>
        </w:rPr>
      </w:pPr>
    </w:p>
    <w:p w:rsidR="00823C9A" w:rsidRDefault="00823C9A" w:rsidP="00823C9A">
      <w:pPr>
        <w:suppressAutoHyphens/>
        <w:ind w:left="720"/>
        <w:rPr>
          <w:rFonts w:cs="Arial"/>
          <w:b/>
        </w:rPr>
      </w:pPr>
      <w:r>
        <w:rPr>
          <w:rFonts w:cs="Arial"/>
          <w:b/>
          <w:i/>
          <w:shd w:val="clear" w:color="auto" w:fill="FFFFFF"/>
        </w:rPr>
        <w:fldChar w:fldCharType="begin">
          <w:ffData>
            <w:name w:val=""/>
            <w:enabled/>
            <w:calcOnExit w:val="0"/>
            <w:checkBox>
              <w:size w:val="22"/>
              <w:default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i/>
        </w:rPr>
        <w:t xml:space="preserve"> </w:t>
      </w:r>
      <w:r>
        <w:rPr>
          <w:rFonts w:cs="Arial"/>
          <w:b/>
        </w:rPr>
        <w:t xml:space="preserve">Yes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No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w:t>
      </w:r>
      <w:proofErr w:type="gramStart"/>
      <w:r>
        <w:rPr>
          <w:rFonts w:cs="Arial"/>
          <w:b/>
        </w:rPr>
        <w:t>Don’t</w:t>
      </w:r>
      <w:proofErr w:type="gramEnd"/>
      <w:r>
        <w:rPr>
          <w:rFonts w:cs="Arial"/>
          <w:b/>
        </w:rPr>
        <w:t xml:space="preserve"> know</w:t>
      </w:r>
    </w:p>
    <w:p w:rsidR="00823C9A" w:rsidRDefault="00823C9A" w:rsidP="00823C9A">
      <w:pPr>
        <w:ind w:left="360"/>
        <w:rPr>
          <w:rFonts w:cs="Arial"/>
        </w:rPr>
      </w:pPr>
    </w:p>
    <w:p w:rsidR="00823C9A" w:rsidRDefault="00823C9A" w:rsidP="00823C9A">
      <w:pPr>
        <w:spacing w:after="120"/>
        <w:contextualSpacing/>
        <w:rPr>
          <w:rFonts w:cs="Arial"/>
        </w:rPr>
      </w:pPr>
      <w:r>
        <w:t>If yes, please say why and if you would like further case studies or are content with the current number.  If you selected no, please explain why and what would be helpful instead.</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color w:val="000000"/>
              </w:rPr>
            </w:pPr>
          </w:p>
          <w:p w:rsidR="00823C9A" w:rsidRDefault="00823C9A">
            <w:pPr>
              <w:suppressAutoHyphens/>
              <w:rPr>
                <w:rFonts w:cs="Arial"/>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ind w:left="720"/>
        <w:rPr>
          <w:rFonts w:cs="Arial"/>
        </w:rPr>
      </w:pPr>
    </w:p>
    <w:p w:rsidR="00823C9A" w:rsidRDefault="00823C9A" w:rsidP="00823C9A">
      <w:pPr>
        <w:rPr>
          <w:rFonts w:cs="Arial"/>
          <w:b/>
        </w:rPr>
      </w:pPr>
    </w:p>
    <w:p w:rsidR="00823C9A" w:rsidRDefault="00823C9A" w:rsidP="00823C9A">
      <w:pPr>
        <w:rPr>
          <w:rFonts w:cs="Arial"/>
          <w:b/>
        </w:rPr>
      </w:pPr>
      <w:r>
        <w:rPr>
          <w:rFonts w:cs="Arial"/>
          <w:b/>
        </w:rPr>
        <w:t xml:space="preserve">General </w:t>
      </w:r>
    </w:p>
    <w:p w:rsidR="00823C9A" w:rsidRDefault="00823C9A" w:rsidP="00823C9A">
      <w:pPr>
        <w:rPr>
          <w:rFonts w:cs="Arial"/>
        </w:rPr>
      </w:pPr>
    </w:p>
    <w:p w:rsidR="00823C9A" w:rsidRDefault="00823C9A" w:rsidP="00823C9A">
      <w:pPr>
        <w:rPr>
          <w:rFonts w:cs="Arial"/>
        </w:rPr>
      </w:pPr>
      <w:r>
        <w:rPr>
          <w:rFonts w:cs="Arial"/>
        </w:rPr>
        <w:t>Q.8</w:t>
      </w:r>
      <w:r>
        <w:rPr>
          <w:rFonts w:cs="Arial"/>
        </w:rPr>
        <w:tab/>
        <w:t xml:space="preserve">Overall, is the guidance helpful? </w:t>
      </w:r>
      <w:r>
        <w:rPr>
          <w:rFonts w:cs="Arial"/>
          <w:color w:val="000000"/>
        </w:rPr>
        <w:t xml:space="preserve">Please tick the box that applies. </w:t>
      </w:r>
    </w:p>
    <w:p w:rsidR="00823C9A" w:rsidRDefault="00823C9A" w:rsidP="00823C9A">
      <w:pPr>
        <w:rPr>
          <w:rFonts w:cs="Arial"/>
        </w:rPr>
      </w:pPr>
    </w:p>
    <w:p w:rsidR="00823C9A" w:rsidRDefault="00823C9A" w:rsidP="00823C9A">
      <w:pPr>
        <w:suppressAutoHyphens/>
        <w:ind w:left="720"/>
        <w:rPr>
          <w:rFonts w:cs="Arial"/>
          <w:b/>
        </w:rPr>
      </w:pPr>
      <w:r>
        <w:rPr>
          <w:rFonts w:cs="Arial"/>
          <w:b/>
          <w:i/>
          <w:shd w:val="clear" w:color="auto" w:fill="FFFFFF"/>
        </w:rPr>
        <w:fldChar w:fldCharType="begin">
          <w:ffData>
            <w:name w:val=""/>
            <w:enabled/>
            <w:calcOnExit w:val="0"/>
            <w:checkBox>
              <w:size w:val="22"/>
              <w:default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i/>
        </w:rPr>
        <w:t xml:space="preserve"> </w:t>
      </w:r>
      <w:r>
        <w:rPr>
          <w:rFonts w:cs="Arial"/>
          <w:b/>
        </w:rPr>
        <w:t xml:space="preserve">Yes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No </w:t>
      </w:r>
      <w:r>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end"/>
      </w:r>
      <w:r>
        <w:rPr>
          <w:rFonts w:cs="Arial"/>
          <w:b/>
        </w:rPr>
        <w:t xml:space="preserve"> </w:t>
      </w:r>
      <w:proofErr w:type="gramStart"/>
      <w:r>
        <w:rPr>
          <w:rFonts w:cs="Arial"/>
          <w:b/>
        </w:rPr>
        <w:t>Don’t</w:t>
      </w:r>
      <w:proofErr w:type="gramEnd"/>
      <w:r>
        <w:rPr>
          <w:rFonts w:cs="Arial"/>
          <w:b/>
        </w:rPr>
        <w:t xml:space="preserve"> know</w:t>
      </w:r>
    </w:p>
    <w:p w:rsidR="00823C9A" w:rsidRDefault="00823C9A" w:rsidP="00823C9A">
      <w:pPr>
        <w:ind w:left="360"/>
        <w:rPr>
          <w:rFonts w:cs="Arial"/>
        </w:rPr>
      </w:pPr>
    </w:p>
    <w:p w:rsidR="00823C9A" w:rsidRDefault="00823C9A" w:rsidP="00823C9A">
      <w:pPr>
        <w:spacing w:after="120"/>
        <w:contextualSpacing/>
        <w:rPr>
          <w:rFonts w:cs="Arial"/>
        </w:rPr>
      </w:pPr>
      <w:r>
        <w:t xml:space="preserve">If you selected no, please explain your answer.  </w:t>
      </w:r>
      <w:r>
        <w:rPr>
          <w:rFonts w:cs="Arial"/>
          <w:color w:val="000000"/>
        </w:rPr>
        <w:t xml:space="preserve">If you selected yes, please indicate what was particularly helpful.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color w:val="000000"/>
              </w:rPr>
            </w:pPr>
          </w:p>
          <w:p w:rsidR="00823C9A" w:rsidRDefault="00823C9A">
            <w:pPr>
              <w:suppressAutoHyphens/>
              <w:rPr>
                <w:rFonts w:cs="Arial"/>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spacing w:after="60"/>
        <w:rPr>
          <w:rFonts w:cs="Arial"/>
        </w:rPr>
      </w:pPr>
      <w:r>
        <w:rPr>
          <w:rFonts w:cs="Arial"/>
        </w:rPr>
        <w:lastRenderedPageBreak/>
        <w:t>Q.9</w:t>
      </w:r>
      <w:r>
        <w:rPr>
          <w:rFonts w:cs="Arial"/>
        </w:rPr>
        <w:tab/>
        <w:t>Are there any other comments you would wish to make about the draft guidance on presumption of mainstreaming?</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jc w:val="center"/>
        <w:rPr>
          <w:rFonts w:cs="Arial"/>
          <w:b/>
        </w:rPr>
      </w:pPr>
    </w:p>
    <w:p w:rsidR="00823C9A" w:rsidRDefault="00823C9A" w:rsidP="00823C9A">
      <w:pPr>
        <w:jc w:val="center"/>
        <w:rPr>
          <w:rFonts w:cs="Arial"/>
          <w:b/>
        </w:rPr>
      </w:pPr>
    </w:p>
    <w:p w:rsidR="00823C9A" w:rsidRDefault="00823C9A" w:rsidP="00823C9A">
      <w:pPr>
        <w:jc w:val="center"/>
        <w:rPr>
          <w:rFonts w:cs="Arial"/>
          <w:b/>
        </w:rPr>
      </w:pPr>
      <w:r>
        <w:rPr>
          <w:rFonts w:cs="Arial"/>
          <w:b/>
        </w:rPr>
        <w:t>Thank you for responding to this consultation.</w:t>
      </w:r>
    </w:p>
    <w:p w:rsidR="00823C9A" w:rsidRDefault="00823C9A" w:rsidP="00823C9A"/>
    <w:p w:rsidR="00823C9A" w:rsidRDefault="00823C9A" w:rsidP="00823C9A">
      <w:pPr>
        <w:jc w:val="center"/>
        <w:rPr>
          <w:rFonts w:cs="Arial"/>
          <w:b/>
        </w:rPr>
      </w:pPr>
      <w:r>
        <w:rPr>
          <w:rFonts w:cs="Arial"/>
          <w:b/>
        </w:rPr>
        <w:t xml:space="preserve">Please return a completed copy of respondent information form by email to </w:t>
      </w:r>
      <w:hyperlink r:id="rId7" w:history="1">
        <w:r>
          <w:rPr>
            <w:rStyle w:val="Hyperlink"/>
            <w:rFonts w:cs="Arial"/>
            <w:b/>
          </w:rPr>
          <w:t>mainstreaming@gov.scot</w:t>
        </w:r>
      </w:hyperlink>
      <w:r>
        <w:rPr>
          <w:rFonts w:cs="Arial"/>
          <w:b/>
        </w:rPr>
        <w:t xml:space="preserve"> or by post to Presumption of Mainstreaming, Support and Wellbeing Unit, Area 2C North, Victoria Quay, Edinburgh, </w:t>
      </w:r>
      <w:r>
        <w:rPr>
          <w:rFonts w:cs="Arial"/>
          <w:b/>
        </w:rPr>
        <w:br/>
        <w:t>EH6 6QQ.</w:t>
      </w:r>
    </w:p>
    <w:p w:rsidR="00823C9A" w:rsidRDefault="00823C9A" w:rsidP="00823C9A">
      <w:pPr>
        <w:rPr>
          <w:rFonts w:cs="Arial"/>
        </w:rPr>
      </w:pPr>
    </w:p>
    <w:p w:rsidR="007673A9" w:rsidRDefault="007673A9"/>
    <w:sectPr w:rsidR="00767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nsid w:val="60E210E8"/>
    <w:multiLevelType w:val="hybridMultilevel"/>
    <w:tmpl w:val="36129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79CC6694"/>
    <w:multiLevelType w:val="hybridMultilevel"/>
    <w:tmpl w:val="FC086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9A"/>
    <w:rsid w:val="007673A9"/>
    <w:rsid w:val="00823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9A"/>
    <w:pPr>
      <w:spacing w:after="0" w:line="252" w:lineRule="auto"/>
    </w:pPr>
    <w:rPr>
      <w:rFonts w:ascii="Arial" w:eastAsiaTheme="majorEastAsia" w:hAnsi="Arial" w:cstheme="majorBidi"/>
      <w:sz w:val="24"/>
      <w:lang w:eastAsia="en-GB"/>
    </w:rPr>
  </w:style>
  <w:style w:type="paragraph" w:styleId="Heading1">
    <w:name w:val="heading 1"/>
    <w:aliases w:val="Outline1"/>
    <w:basedOn w:val="Normal"/>
    <w:next w:val="Normal"/>
    <w:link w:val="Heading1Char"/>
    <w:qFormat/>
    <w:rsid w:val="00823C9A"/>
    <w:pPr>
      <w:numPr>
        <w:numId w:val="1"/>
      </w:numPr>
      <w:outlineLvl w:val="0"/>
    </w:pPr>
    <w:rPr>
      <w:kern w:val="24"/>
    </w:rPr>
  </w:style>
  <w:style w:type="paragraph" w:styleId="Heading2">
    <w:name w:val="heading 2"/>
    <w:aliases w:val="Outline2"/>
    <w:basedOn w:val="Normal"/>
    <w:next w:val="Normal"/>
    <w:link w:val="Heading2Char"/>
    <w:semiHidden/>
    <w:unhideWhenUsed/>
    <w:qFormat/>
    <w:rsid w:val="00823C9A"/>
    <w:pPr>
      <w:numPr>
        <w:ilvl w:val="1"/>
        <w:numId w:val="1"/>
      </w:numPr>
      <w:ind w:left="720"/>
      <w:outlineLvl w:val="1"/>
    </w:pPr>
    <w:rPr>
      <w:kern w:val="24"/>
    </w:rPr>
  </w:style>
  <w:style w:type="paragraph" w:styleId="Heading3">
    <w:name w:val="heading 3"/>
    <w:aliases w:val="Outline3"/>
    <w:basedOn w:val="Normal"/>
    <w:next w:val="Normal"/>
    <w:link w:val="Heading3Char"/>
    <w:semiHidden/>
    <w:unhideWhenUsed/>
    <w:qFormat/>
    <w:rsid w:val="00823C9A"/>
    <w:pPr>
      <w:numPr>
        <w:ilvl w:val="2"/>
        <w:numId w:val="1"/>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823C9A"/>
    <w:rPr>
      <w:rFonts w:ascii="Arial" w:eastAsiaTheme="majorEastAsia" w:hAnsi="Arial" w:cstheme="majorBidi"/>
      <w:kern w:val="24"/>
      <w:sz w:val="24"/>
      <w:lang w:eastAsia="en-GB"/>
    </w:rPr>
  </w:style>
  <w:style w:type="character" w:customStyle="1" w:styleId="Heading2Char">
    <w:name w:val="Heading 2 Char"/>
    <w:basedOn w:val="DefaultParagraphFont"/>
    <w:link w:val="Heading2"/>
    <w:semiHidden/>
    <w:rsid w:val="00823C9A"/>
    <w:rPr>
      <w:rFonts w:ascii="Arial" w:eastAsiaTheme="majorEastAsia" w:hAnsi="Arial" w:cstheme="majorBidi"/>
      <w:kern w:val="24"/>
      <w:sz w:val="24"/>
      <w:lang w:eastAsia="en-GB"/>
    </w:rPr>
  </w:style>
  <w:style w:type="character" w:customStyle="1" w:styleId="Heading3Char">
    <w:name w:val="Heading 3 Char"/>
    <w:basedOn w:val="DefaultParagraphFont"/>
    <w:link w:val="Heading3"/>
    <w:semiHidden/>
    <w:rsid w:val="00823C9A"/>
    <w:rPr>
      <w:rFonts w:ascii="Arial" w:eastAsiaTheme="majorEastAsia" w:hAnsi="Arial" w:cstheme="majorBidi"/>
      <w:kern w:val="24"/>
      <w:sz w:val="24"/>
      <w:lang w:eastAsia="en-GB"/>
    </w:rPr>
  </w:style>
  <w:style w:type="character" w:styleId="Hyperlink">
    <w:name w:val="Hyperlink"/>
    <w:basedOn w:val="DefaultParagraphFont"/>
    <w:uiPriority w:val="99"/>
    <w:semiHidden/>
    <w:unhideWhenUsed/>
    <w:rsid w:val="00823C9A"/>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823C9A"/>
    <w:rPr>
      <w:rFonts w:ascii="Times New Roman" w:eastAsiaTheme="majorEastAsia" w:hAnsi="Times New Roman" w:cstheme="majorBidi"/>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Normal numbered"/>
    <w:basedOn w:val="Normal"/>
    <w:link w:val="ListParagraphChar"/>
    <w:uiPriority w:val="34"/>
    <w:qFormat/>
    <w:rsid w:val="00823C9A"/>
    <w:pPr>
      <w:spacing w:after="200"/>
      <w:ind w:left="720"/>
      <w:contextualSpacing/>
    </w:pPr>
    <w:rPr>
      <w:rFonts w:ascii="Times New Roman" w:hAnsi="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9A"/>
    <w:pPr>
      <w:spacing w:after="0" w:line="252" w:lineRule="auto"/>
    </w:pPr>
    <w:rPr>
      <w:rFonts w:ascii="Arial" w:eastAsiaTheme="majorEastAsia" w:hAnsi="Arial" w:cstheme="majorBidi"/>
      <w:sz w:val="24"/>
      <w:lang w:eastAsia="en-GB"/>
    </w:rPr>
  </w:style>
  <w:style w:type="paragraph" w:styleId="Heading1">
    <w:name w:val="heading 1"/>
    <w:aliases w:val="Outline1"/>
    <w:basedOn w:val="Normal"/>
    <w:next w:val="Normal"/>
    <w:link w:val="Heading1Char"/>
    <w:qFormat/>
    <w:rsid w:val="00823C9A"/>
    <w:pPr>
      <w:numPr>
        <w:numId w:val="1"/>
      </w:numPr>
      <w:outlineLvl w:val="0"/>
    </w:pPr>
    <w:rPr>
      <w:kern w:val="24"/>
    </w:rPr>
  </w:style>
  <w:style w:type="paragraph" w:styleId="Heading2">
    <w:name w:val="heading 2"/>
    <w:aliases w:val="Outline2"/>
    <w:basedOn w:val="Normal"/>
    <w:next w:val="Normal"/>
    <w:link w:val="Heading2Char"/>
    <w:semiHidden/>
    <w:unhideWhenUsed/>
    <w:qFormat/>
    <w:rsid w:val="00823C9A"/>
    <w:pPr>
      <w:numPr>
        <w:ilvl w:val="1"/>
        <w:numId w:val="1"/>
      </w:numPr>
      <w:ind w:left="720"/>
      <w:outlineLvl w:val="1"/>
    </w:pPr>
    <w:rPr>
      <w:kern w:val="24"/>
    </w:rPr>
  </w:style>
  <w:style w:type="paragraph" w:styleId="Heading3">
    <w:name w:val="heading 3"/>
    <w:aliases w:val="Outline3"/>
    <w:basedOn w:val="Normal"/>
    <w:next w:val="Normal"/>
    <w:link w:val="Heading3Char"/>
    <w:semiHidden/>
    <w:unhideWhenUsed/>
    <w:qFormat/>
    <w:rsid w:val="00823C9A"/>
    <w:pPr>
      <w:numPr>
        <w:ilvl w:val="2"/>
        <w:numId w:val="1"/>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823C9A"/>
    <w:rPr>
      <w:rFonts w:ascii="Arial" w:eastAsiaTheme="majorEastAsia" w:hAnsi="Arial" w:cstheme="majorBidi"/>
      <w:kern w:val="24"/>
      <w:sz w:val="24"/>
      <w:lang w:eastAsia="en-GB"/>
    </w:rPr>
  </w:style>
  <w:style w:type="character" w:customStyle="1" w:styleId="Heading2Char">
    <w:name w:val="Heading 2 Char"/>
    <w:basedOn w:val="DefaultParagraphFont"/>
    <w:link w:val="Heading2"/>
    <w:semiHidden/>
    <w:rsid w:val="00823C9A"/>
    <w:rPr>
      <w:rFonts w:ascii="Arial" w:eastAsiaTheme="majorEastAsia" w:hAnsi="Arial" w:cstheme="majorBidi"/>
      <w:kern w:val="24"/>
      <w:sz w:val="24"/>
      <w:lang w:eastAsia="en-GB"/>
    </w:rPr>
  </w:style>
  <w:style w:type="character" w:customStyle="1" w:styleId="Heading3Char">
    <w:name w:val="Heading 3 Char"/>
    <w:basedOn w:val="DefaultParagraphFont"/>
    <w:link w:val="Heading3"/>
    <w:semiHidden/>
    <w:rsid w:val="00823C9A"/>
    <w:rPr>
      <w:rFonts w:ascii="Arial" w:eastAsiaTheme="majorEastAsia" w:hAnsi="Arial" w:cstheme="majorBidi"/>
      <w:kern w:val="24"/>
      <w:sz w:val="24"/>
      <w:lang w:eastAsia="en-GB"/>
    </w:rPr>
  </w:style>
  <w:style w:type="character" w:styleId="Hyperlink">
    <w:name w:val="Hyperlink"/>
    <w:basedOn w:val="DefaultParagraphFont"/>
    <w:uiPriority w:val="99"/>
    <w:semiHidden/>
    <w:unhideWhenUsed/>
    <w:rsid w:val="00823C9A"/>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823C9A"/>
    <w:rPr>
      <w:rFonts w:ascii="Times New Roman" w:eastAsiaTheme="majorEastAsia" w:hAnsi="Times New Roman" w:cstheme="majorBidi"/>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Normal numbered"/>
    <w:basedOn w:val="Normal"/>
    <w:link w:val="ListParagraphChar"/>
    <w:uiPriority w:val="34"/>
    <w:qFormat/>
    <w:rsid w:val="00823C9A"/>
    <w:pPr>
      <w:spacing w:after="200"/>
      <w:ind w:left="720"/>
      <w:contextualSpacing/>
    </w:pPr>
    <w:rPr>
      <w:rFonts w:ascii="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media/image1.jpeg" Type="http://schemas.openxmlformats.org/officeDocument/2006/relationships/image"/><Relationship Id="rId7" Target="mailto:mainstreaming@gov.scot"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2017-10-31T10:27:00Z</dcterms:created>
  <dcterms:modified xsi:type="dcterms:W3CDTF">2017-10-31T10:28:00Z</dcterms:modified>
  <cp:revision>1</cp:revision>
</cp:coreProperties>
</file>